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shd w:val="clear" w:color="auto" w:fill="D9D9D9" w:themeFill="background1" w:themeFillShade="D9"/>
        <w:tblLook w:val="04A0" w:firstRow="1" w:lastRow="0" w:firstColumn="1" w:lastColumn="0" w:noHBand="0" w:noVBand="1"/>
      </w:tblPr>
      <w:tblGrid>
        <w:gridCol w:w="9072"/>
      </w:tblGrid>
      <w:tr w:rsidR="00862CFD" w14:paraId="409C7116" w14:textId="77777777" w:rsidTr="00D65DDA">
        <w:tc>
          <w:tcPr>
            <w:tcW w:w="9213" w:type="dxa"/>
            <w:tcBorders>
              <w:top w:val="nil"/>
              <w:left w:val="nil"/>
              <w:bottom w:val="nil"/>
              <w:right w:val="nil"/>
            </w:tcBorders>
            <w:shd w:val="clear" w:color="auto" w:fill="D9D9D9" w:themeFill="background1" w:themeFillShade="D9"/>
          </w:tcPr>
          <w:p w14:paraId="183D6CAD" w14:textId="0B7FF977" w:rsidR="00862CFD" w:rsidRPr="00862CFD" w:rsidRDefault="00862CFD" w:rsidP="00D65DDA">
            <w:pPr>
              <w:jc w:val="center"/>
              <w:rPr>
                <w:b/>
                <w:sz w:val="28"/>
                <w:szCs w:val="28"/>
              </w:rPr>
            </w:pPr>
            <w:bookmarkStart w:id="0" w:name="_Hlk90303983"/>
            <w:r w:rsidRPr="00862CFD">
              <w:rPr>
                <w:b/>
                <w:sz w:val="28"/>
                <w:szCs w:val="28"/>
              </w:rPr>
              <w:t>Marché de services</w:t>
            </w:r>
          </w:p>
          <w:p w14:paraId="116596AC" w14:textId="77777777" w:rsidR="00862CFD" w:rsidRDefault="00862CFD" w:rsidP="00862CFD">
            <w:pPr>
              <w:jc w:val="center"/>
              <w:rPr>
                <w:b/>
                <w:sz w:val="28"/>
                <w:szCs w:val="28"/>
              </w:rPr>
            </w:pPr>
          </w:p>
          <w:p w14:paraId="420E0EDB" w14:textId="6FE72439" w:rsidR="00862CFD" w:rsidRPr="00862CFD" w:rsidRDefault="00862CFD" w:rsidP="00862CFD">
            <w:pPr>
              <w:jc w:val="center"/>
              <w:rPr>
                <w:b/>
                <w:sz w:val="28"/>
                <w:szCs w:val="28"/>
              </w:rPr>
            </w:pPr>
            <w:r w:rsidRPr="00862CFD">
              <w:rPr>
                <w:b/>
                <w:sz w:val="28"/>
                <w:szCs w:val="28"/>
              </w:rPr>
              <w:t>CAHIER DES CLAUSES ADMINISTRATIVES PARTICULIERES</w:t>
            </w:r>
            <w:r>
              <w:rPr>
                <w:b/>
                <w:sz w:val="28"/>
                <w:szCs w:val="28"/>
              </w:rPr>
              <w:t xml:space="preserve"> (CCAP)</w:t>
            </w:r>
          </w:p>
          <w:p w14:paraId="305CCEA9" w14:textId="019B4572" w:rsidR="00862CFD" w:rsidRPr="00862CFD" w:rsidRDefault="00862CFD" w:rsidP="00862CFD">
            <w:pPr>
              <w:jc w:val="center"/>
              <w:rPr>
                <w:b/>
                <w:sz w:val="28"/>
                <w:szCs w:val="28"/>
              </w:rPr>
            </w:pPr>
            <w:r w:rsidRPr="00862CFD">
              <w:rPr>
                <w:b/>
                <w:sz w:val="28"/>
                <w:szCs w:val="28"/>
              </w:rPr>
              <w:t xml:space="preserve">Marché public n° </w:t>
            </w:r>
            <w:r w:rsidR="005F4C35">
              <w:rPr>
                <w:b/>
                <w:sz w:val="28"/>
                <w:szCs w:val="28"/>
              </w:rPr>
              <w:t>2026001</w:t>
            </w:r>
          </w:p>
          <w:p w14:paraId="5139EA9B" w14:textId="77777777" w:rsidR="00862CFD" w:rsidRPr="00862CFD" w:rsidRDefault="00862CFD" w:rsidP="00862CFD">
            <w:pPr>
              <w:spacing w:after="0"/>
              <w:rPr>
                <w:b/>
              </w:rPr>
            </w:pPr>
          </w:p>
          <w:p w14:paraId="23F44707" w14:textId="77777777" w:rsidR="00862CFD" w:rsidRPr="00862CFD" w:rsidRDefault="00862CFD" w:rsidP="00862CFD">
            <w:pPr>
              <w:spacing w:after="0"/>
              <w:rPr>
                <w:b/>
              </w:rPr>
            </w:pPr>
            <w:r w:rsidRPr="00862CFD">
              <w:rPr>
                <w:b/>
              </w:rPr>
              <w:t>Le pouvoir adjudicateur :</w:t>
            </w:r>
          </w:p>
          <w:p w14:paraId="6D55A2C5" w14:textId="77777777" w:rsidR="00862CFD" w:rsidRPr="00862CFD" w:rsidRDefault="00862CFD" w:rsidP="00862CFD">
            <w:pPr>
              <w:spacing w:after="0"/>
            </w:pPr>
            <w:r w:rsidRPr="00862CFD">
              <w:t>Centre national du cinéma et de l’image animée (CNC)</w:t>
            </w:r>
          </w:p>
          <w:p w14:paraId="0952477F" w14:textId="77777777" w:rsidR="00862CFD" w:rsidRPr="00862CFD" w:rsidRDefault="00862CFD" w:rsidP="00862CFD">
            <w:pPr>
              <w:spacing w:after="0"/>
            </w:pPr>
            <w:r w:rsidRPr="00862CFD">
              <w:t>291 Boulevard Raspail</w:t>
            </w:r>
          </w:p>
          <w:p w14:paraId="348D8437" w14:textId="77777777" w:rsidR="00862CFD" w:rsidRPr="00862CFD" w:rsidRDefault="00862CFD" w:rsidP="00862CFD">
            <w:pPr>
              <w:spacing w:after="0"/>
            </w:pPr>
            <w:r w:rsidRPr="00862CFD">
              <w:t>75765 Paris cedex 14</w:t>
            </w:r>
          </w:p>
          <w:p w14:paraId="4CAAEAA4" w14:textId="77777777" w:rsidR="00862CFD" w:rsidRPr="00862CFD" w:rsidRDefault="00862CFD" w:rsidP="00862CFD">
            <w:pPr>
              <w:spacing w:after="0"/>
              <w:rPr>
                <w:b/>
              </w:rPr>
            </w:pPr>
          </w:p>
          <w:p w14:paraId="53F87E2D" w14:textId="77777777" w:rsidR="00862CFD" w:rsidRPr="00862CFD" w:rsidRDefault="00862CFD" w:rsidP="00862CFD">
            <w:pPr>
              <w:spacing w:after="0"/>
              <w:rPr>
                <w:b/>
              </w:rPr>
            </w:pPr>
            <w:r w:rsidRPr="00862CFD">
              <w:rPr>
                <w:b/>
              </w:rPr>
              <w:t>Objet du marché :</w:t>
            </w:r>
          </w:p>
          <w:p w14:paraId="422A8359" w14:textId="2A19DEF4" w:rsidR="00862CFD" w:rsidRDefault="00C175EA" w:rsidP="00862CFD">
            <w:pPr>
              <w:spacing w:after="0"/>
            </w:pPr>
            <w:r>
              <w:t>P</w:t>
            </w:r>
            <w:r w:rsidRPr="00C175EA">
              <w:t xml:space="preserve">restations </w:t>
            </w:r>
            <w:r>
              <w:t>de</w:t>
            </w:r>
            <w:r w:rsidRPr="00C175EA">
              <w:t xml:space="preserve"> création de contenus éditoriaux </w:t>
            </w:r>
            <w:r>
              <w:t>et prestations associées.</w:t>
            </w:r>
          </w:p>
          <w:p w14:paraId="17C1EB68" w14:textId="4E188EA5" w:rsidR="00D3777C" w:rsidRDefault="002562A2" w:rsidP="0049619A">
            <w:pPr>
              <w:pStyle w:val="Paragraphedeliste"/>
              <w:numPr>
                <w:ilvl w:val="0"/>
                <w:numId w:val="35"/>
              </w:numPr>
              <w:spacing w:after="0"/>
              <w:rPr>
                <w:b/>
              </w:rPr>
            </w:pPr>
            <w:r w:rsidRPr="002562A2">
              <w:rPr>
                <w:b/>
              </w:rPr>
              <w:t>Lot n°1 : Prestations de création de contenus éditoriaux et prestations associées</w:t>
            </w:r>
            <w:r>
              <w:rPr>
                <w:b/>
              </w:rPr>
              <w:t xml:space="preserve"> en français</w:t>
            </w:r>
            <w:r w:rsidR="00F32DAB">
              <w:rPr>
                <w:b/>
              </w:rPr>
              <w:t> ;</w:t>
            </w:r>
          </w:p>
          <w:p w14:paraId="277A050E" w14:textId="7FFFCA16" w:rsidR="002562A2" w:rsidRPr="008F4EA4" w:rsidRDefault="002562A2" w:rsidP="008F4EA4">
            <w:pPr>
              <w:pStyle w:val="Paragraphedeliste"/>
              <w:numPr>
                <w:ilvl w:val="0"/>
                <w:numId w:val="35"/>
              </w:numPr>
              <w:spacing w:after="0"/>
              <w:rPr>
                <w:b/>
              </w:rPr>
            </w:pPr>
            <w:r>
              <w:rPr>
                <w:b/>
              </w:rPr>
              <w:t>Lot n°2 :</w:t>
            </w:r>
            <w:r w:rsidRPr="002562A2">
              <w:rPr>
                <w:b/>
              </w:rPr>
              <w:t xml:space="preserve"> Prestations de création de contenus éditoriaux et prestations associées</w:t>
            </w:r>
            <w:r>
              <w:rPr>
                <w:b/>
              </w:rPr>
              <w:t xml:space="preserve"> en anglais</w:t>
            </w:r>
            <w:r w:rsidR="00F32DAB">
              <w:rPr>
                <w:b/>
              </w:rPr>
              <w:t>.</w:t>
            </w:r>
          </w:p>
          <w:p w14:paraId="029CE15F" w14:textId="77777777" w:rsidR="00862CFD" w:rsidRPr="00862CFD" w:rsidRDefault="00862CFD" w:rsidP="00862CFD">
            <w:pPr>
              <w:spacing w:after="0"/>
            </w:pPr>
          </w:p>
          <w:p w14:paraId="605FB7BF" w14:textId="4E962515" w:rsidR="00862CFD" w:rsidRDefault="00862CFD" w:rsidP="00862CFD">
            <w:pPr>
              <w:spacing w:before="0"/>
              <w:rPr>
                <w:b/>
                <w:lang w:eastAsia="zh-CN"/>
              </w:rPr>
            </w:pPr>
            <w:r w:rsidRPr="00862CFD">
              <w:rPr>
                <w:b/>
                <w:lang w:eastAsia="zh-CN"/>
              </w:rPr>
              <w:t xml:space="preserve">Code CPV : </w:t>
            </w:r>
          </w:p>
          <w:p w14:paraId="48B4A5C2" w14:textId="6A2306F8" w:rsidR="001F1750" w:rsidRDefault="00C175EA" w:rsidP="002210FB">
            <w:pPr>
              <w:spacing w:after="0"/>
            </w:pPr>
            <w:r w:rsidRPr="00C175EA">
              <w:t>92400000-5 - Services d'agences de presse</w:t>
            </w:r>
          </w:p>
          <w:p w14:paraId="5CCF4FC1" w14:textId="77777777" w:rsidR="00C175EA" w:rsidRPr="00862CFD" w:rsidRDefault="00C175EA" w:rsidP="002210FB">
            <w:pPr>
              <w:spacing w:after="0"/>
              <w:rPr>
                <w:b/>
              </w:rPr>
            </w:pPr>
          </w:p>
          <w:p w14:paraId="30AC9E15" w14:textId="324AF174" w:rsidR="00862CFD" w:rsidRDefault="00862CFD" w:rsidP="00862CFD">
            <w:pPr>
              <w:spacing w:after="0"/>
              <w:rPr>
                <w:b/>
              </w:rPr>
            </w:pPr>
            <w:r w:rsidRPr="00862CFD">
              <w:rPr>
                <w:b/>
              </w:rPr>
              <w:t xml:space="preserve">Informations budgétaires : </w:t>
            </w:r>
          </w:p>
          <w:p w14:paraId="1EBDE5E0" w14:textId="6CEA5F98" w:rsidR="00754840" w:rsidRPr="00754840" w:rsidRDefault="00754840" w:rsidP="00754840">
            <w:pPr>
              <w:spacing w:after="0"/>
            </w:pPr>
            <w:r>
              <w:t>Destination :</w:t>
            </w:r>
            <w:r w:rsidRPr="00754840">
              <w:t xml:space="preserve"> </w:t>
            </w:r>
            <w:r w:rsidR="005F6B13" w:rsidRPr="00754840">
              <w:t>FS</w:t>
            </w:r>
            <w:r w:rsidR="005F6B13">
              <w:t>224</w:t>
            </w:r>
          </w:p>
          <w:p w14:paraId="762873D3" w14:textId="27CEA69A" w:rsidR="00754840" w:rsidRPr="00754840" w:rsidRDefault="00754840" w:rsidP="00754840">
            <w:pPr>
              <w:spacing w:after="0"/>
            </w:pPr>
            <w:r w:rsidRPr="00754840">
              <w:t>Enveloppe</w:t>
            </w:r>
            <w:r>
              <w:t> :</w:t>
            </w:r>
            <w:r w:rsidRPr="00754840">
              <w:t xml:space="preserve"> 02</w:t>
            </w:r>
          </w:p>
          <w:p w14:paraId="2AC94EBC" w14:textId="77777777" w:rsidR="00862CFD" w:rsidRDefault="00862CFD" w:rsidP="00D65DDA">
            <w:pPr>
              <w:jc w:val="center"/>
            </w:pPr>
          </w:p>
          <w:p w14:paraId="0C375388" w14:textId="418C3178" w:rsidR="00C175EA" w:rsidRDefault="00C175EA" w:rsidP="00D65DDA">
            <w:pPr>
              <w:jc w:val="center"/>
            </w:pPr>
          </w:p>
          <w:p w14:paraId="3A5290C0" w14:textId="0C87EC85" w:rsidR="00C175EA" w:rsidRDefault="00C175EA" w:rsidP="00D65DDA">
            <w:pPr>
              <w:jc w:val="center"/>
            </w:pPr>
          </w:p>
          <w:p w14:paraId="55896AD4" w14:textId="77777777" w:rsidR="00C175EA" w:rsidRDefault="00C175EA" w:rsidP="00D65DDA">
            <w:pPr>
              <w:jc w:val="center"/>
            </w:pPr>
          </w:p>
          <w:p w14:paraId="53E59D21" w14:textId="72937D11" w:rsidR="00862CFD" w:rsidRDefault="005F4C35" w:rsidP="005F4C35">
            <w:pPr>
              <w:jc w:val="left"/>
            </w:pPr>
            <w:r>
              <w:t>Annexes</w:t>
            </w:r>
          </w:p>
          <w:p w14:paraId="5B48F46E" w14:textId="77777777" w:rsidR="005F4C35" w:rsidRDefault="005F4C35" w:rsidP="005F4C35">
            <w:pPr>
              <w:jc w:val="left"/>
            </w:pPr>
          </w:p>
          <w:p w14:paraId="63F11E3D" w14:textId="131C8BC1" w:rsidR="005F4C35" w:rsidRDefault="005F4C35" w:rsidP="005F4C35">
            <w:pPr>
              <w:jc w:val="left"/>
            </w:pPr>
            <w:r>
              <w:t xml:space="preserve">Annexe 1 : </w:t>
            </w:r>
          </w:p>
          <w:p w14:paraId="2AC9E6D0" w14:textId="484813AB" w:rsidR="00862CFD" w:rsidRDefault="005F4C35" w:rsidP="005F4C35">
            <w:pPr>
              <w:pStyle w:val="Paragraphedeliste"/>
              <w:numPr>
                <w:ilvl w:val="0"/>
                <w:numId w:val="38"/>
              </w:numPr>
              <w:jc w:val="left"/>
            </w:pPr>
            <w:r>
              <w:t>Questionnaire Diversité et Egalité</w:t>
            </w:r>
          </w:p>
          <w:p w14:paraId="6C0C5400" w14:textId="2FFF7DAF" w:rsidR="00862CFD" w:rsidRDefault="00862CFD" w:rsidP="00D65DDA">
            <w:pPr>
              <w:jc w:val="center"/>
            </w:pPr>
          </w:p>
          <w:p w14:paraId="77857BD0" w14:textId="078E02F9" w:rsidR="00862CFD" w:rsidRDefault="00862CFD" w:rsidP="00D65DDA">
            <w:pPr>
              <w:jc w:val="center"/>
            </w:pPr>
          </w:p>
          <w:p w14:paraId="6E14CF63" w14:textId="2F650D5D" w:rsidR="0003057D" w:rsidRDefault="0003057D" w:rsidP="00D65DDA">
            <w:pPr>
              <w:jc w:val="center"/>
            </w:pPr>
          </w:p>
          <w:p w14:paraId="4323A011" w14:textId="48C0844B" w:rsidR="00862CFD" w:rsidRDefault="00862CFD" w:rsidP="005F4C35"/>
          <w:p w14:paraId="22ADDE81" w14:textId="49D9793B" w:rsidR="00862CFD" w:rsidRDefault="00862CFD" w:rsidP="00862CFD"/>
          <w:p w14:paraId="1EA87BA7" w14:textId="77777777" w:rsidR="00862CFD" w:rsidRDefault="00862CFD" w:rsidP="00D65DDA">
            <w:pPr>
              <w:jc w:val="center"/>
            </w:pPr>
          </w:p>
        </w:tc>
      </w:tr>
      <w:bookmarkEnd w:id="0"/>
    </w:tbl>
    <w:p w14:paraId="09FA553D" w14:textId="376F5FCD" w:rsidR="00284E87" w:rsidRDefault="00284E87" w:rsidP="009A2853">
      <w:pPr>
        <w:spacing w:before="0" w:after="240"/>
        <w:jc w:val="center"/>
        <w:rPr>
          <w:b/>
        </w:rPr>
      </w:pPr>
    </w:p>
    <w:p w14:paraId="37334D91" w14:textId="26FF6362" w:rsidR="003A6CF3" w:rsidRDefault="00A77A1E" w:rsidP="009A2853">
      <w:pPr>
        <w:spacing w:before="0" w:after="240"/>
        <w:jc w:val="center"/>
        <w:rPr>
          <w:b/>
          <w:sz w:val="24"/>
          <w:szCs w:val="24"/>
        </w:rPr>
      </w:pPr>
      <w:r w:rsidRPr="003B4535">
        <w:rPr>
          <w:b/>
          <w:sz w:val="24"/>
          <w:szCs w:val="24"/>
        </w:rPr>
        <w:lastRenderedPageBreak/>
        <w:t>SOMMAIRE</w:t>
      </w:r>
    </w:p>
    <w:p w14:paraId="4633948F" w14:textId="77777777" w:rsidR="003B4535" w:rsidRPr="003B4535" w:rsidRDefault="003B4535" w:rsidP="009A2853">
      <w:pPr>
        <w:spacing w:before="0" w:after="240"/>
        <w:jc w:val="center"/>
        <w:rPr>
          <w:b/>
          <w:sz w:val="24"/>
          <w:szCs w:val="24"/>
        </w:rPr>
      </w:pPr>
    </w:p>
    <w:p w14:paraId="19599842" w14:textId="66F3A11C" w:rsidR="00AA5960" w:rsidRDefault="00A77A1E">
      <w:pPr>
        <w:pStyle w:val="TM1"/>
        <w:rPr>
          <w:rFonts w:asciiTheme="minorHAnsi" w:eastAsiaTheme="minorEastAsia" w:hAnsiTheme="minorHAnsi" w:cstheme="minorBidi"/>
          <w:b w:val="0"/>
          <w:kern w:val="2"/>
          <w:sz w:val="24"/>
          <w:szCs w:val="24"/>
          <w14:ligatures w14:val="standardContextual"/>
        </w:rPr>
      </w:pPr>
      <w:r w:rsidRPr="004C3959">
        <w:fldChar w:fldCharType="begin"/>
      </w:r>
      <w:r w:rsidRPr="004C3959">
        <w:instrText xml:space="preserve"> TOC \o "1-3" \h \z \u </w:instrText>
      </w:r>
      <w:r w:rsidRPr="004C3959">
        <w:fldChar w:fldCharType="separate"/>
      </w:r>
      <w:hyperlink w:anchor="_Toc217999962" w:history="1">
        <w:r w:rsidR="00AA5960" w:rsidRPr="00B57EE0">
          <w:rPr>
            <w:rStyle w:val="Lienhypertexte"/>
          </w:rPr>
          <w:t>Article 1 -</w:t>
        </w:r>
        <w:r w:rsidR="00AA5960">
          <w:rPr>
            <w:rFonts w:asciiTheme="minorHAnsi" w:eastAsiaTheme="minorEastAsia" w:hAnsiTheme="minorHAnsi" w:cstheme="minorBidi"/>
            <w:b w:val="0"/>
            <w:kern w:val="2"/>
            <w:sz w:val="24"/>
            <w:szCs w:val="24"/>
            <w14:ligatures w14:val="standardContextual"/>
          </w:rPr>
          <w:tab/>
        </w:r>
        <w:r w:rsidR="00AA5960" w:rsidRPr="00B57EE0">
          <w:rPr>
            <w:rStyle w:val="Lienhypertexte"/>
          </w:rPr>
          <w:t>OBJET ET ETENDUE DU MARCHE</w:t>
        </w:r>
        <w:r w:rsidR="00AA5960">
          <w:rPr>
            <w:webHidden/>
          </w:rPr>
          <w:tab/>
        </w:r>
        <w:r w:rsidR="00AA5960">
          <w:rPr>
            <w:webHidden/>
          </w:rPr>
          <w:fldChar w:fldCharType="begin"/>
        </w:r>
        <w:r w:rsidR="00AA5960">
          <w:rPr>
            <w:webHidden/>
          </w:rPr>
          <w:instrText xml:space="preserve"> PAGEREF _Toc217999962 \h </w:instrText>
        </w:r>
        <w:r w:rsidR="00AA5960">
          <w:rPr>
            <w:webHidden/>
          </w:rPr>
        </w:r>
        <w:r w:rsidR="00AA5960">
          <w:rPr>
            <w:webHidden/>
          </w:rPr>
          <w:fldChar w:fldCharType="separate"/>
        </w:r>
        <w:r w:rsidR="00AA5960">
          <w:rPr>
            <w:webHidden/>
          </w:rPr>
          <w:t>4</w:t>
        </w:r>
        <w:r w:rsidR="00AA5960">
          <w:rPr>
            <w:webHidden/>
          </w:rPr>
          <w:fldChar w:fldCharType="end"/>
        </w:r>
      </w:hyperlink>
    </w:p>
    <w:p w14:paraId="1D32D659" w14:textId="4DF2E9C6" w:rsidR="00AA5960" w:rsidRDefault="00AA5960">
      <w:pPr>
        <w:pStyle w:val="TM2"/>
        <w:rPr>
          <w:rFonts w:asciiTheme="minorHAnsi" w:eastAsiaTheme="minorEastAsia" w:hAnsiTheme="minorHAnsi" w:cstheme="minorBidi"/>
          <w:noProof/>
          <w:kern w:val="2"/>
          <w:sz w:val="24"/>
          <w:szCs w:val="24"/>
          <w14:ligatures w14:val="standardContextual"/>
        </w:rPr>
      </w:pPr>
      <w:hyperlink w:anchor="_Toc217999963" w:history="1">
        <w:r w:rsidRPr="00B57EE0">
          <w:rPr>
            <w:rStyle w:val="Lienhypertexte"/>
            <w:noProof/>
          </w:rPr>
          <w:t>1.1</w:t>
        </w:r>
        <w:r>
          <w:rPr>
            <w:rFonts w:asciiTheme="minorHAnsi" w:eastAsiaTheme="minorEastAsia" w:hAnsiTheme="minorHAnsi" w:cstheme="minorBidi"/>
            <w:noProof/>
            <w:kern w:val="2"/>
            <w:sz w:val="24"/>
            <w:szCs w:val="24"/>
            <w14:ligatures w14:val="standardContextual"/>
          </w:rPr>
          <w:tab/>
        </w:r>
        <w:r w:rsidRPr="00B57EE0">
          <w:rPr>
            <w:rStyle w:val="Lienhypertexte"/>
            <w:noProof/>
          </w:rPr>
          <w:t>Objet</w:t>
        </w:r>
        <w:r>
          <w:rPr>
            <w:noProof/>
            <w:webHidden/>
          </w:rPr>
          <w:tab/>
        </w:r>
        <w:r>
          <w:rPr>
            <w:noProof/>
            <w:webHidden/>
          </w:rPr>
          <w:fldChar w:fldCharType="begin"/>
        </w:r>
        <w:r>
          <w:rPr>
            <w:noProof/>
            <w:webHidden/>
          </w:rPr>
          <w:instrText xml:space="preserve"> PAGEREF _Toc217999963 \h </w:instrText>
        </w:r>
        <w:r>
          <w:rPr>
            <w:noProof/>
            <w:webHidden/>
          </w:rPr>
        </w:r>
        <w:r>
          <w:rPr>
            <w:noProof/>
            <w:webHidden/>
          </w:rPr>
          <w:fldChar w:fldCharType="separate"/>
        </w:r>
        <w:r>
          <w:rPr>
            <w:noProof/>
            <w:webHidden/>
          </w:rPr>
          <w:t>4</w:t>
        </w:r>
        <w:r>
          <w:rPr>
            <w:noProof/>
            <w:webHidden/>
          </w:rPr>
          <w:fldChar w:fldCharType="end"/>
        </w:r>
      </w:hyperlink>
    </w:p>
    <w:p w14:paraId="4255DAEA" w14:textId="2849CE10" w:rsidR="00AA5960" w:rsidRDefault="00AA5960">
      <w:pPr>
        <w:pStyle w:val="TM2"/>
        <w:rPr>
          <w:rFonts w:asciiTheme="minorHAnsi" w:eastAsiaTheme="minorEastAsia" w:hAnsiTheme="minorHAnsi" w:cstheme="minorBidi"/>
          <w:noProof/>
          <w:kern w:val="2"/>
          <w:sz w:val="24"/>
          <w:szCs w:val="24"/>
          <w14:ligatures w14:val="standardContextual"/>
        </w:rPr>
      </w:pPr>
      <w:hyperlink w:anchor="_Toc217999964" w:history="1">
        <w:r w:rsidRPr="00B57EE0">
          <w:rPr>
            <w:rStyle w:val="Lienhypertexte"/>
            <w:noProof/>
          </w:rPr>
          <w:t>1.2</w:t>
        </w:r>
        <w:r>
          <w:rPr>
            <w:rFonts w:asciiTheme="minorHAnsi" w:eastAsiaTheme="minorEastAsia" w:hAnsiTheme="minorHAnsi" w:cstheme="minorBidi"/>
            <w:noProof/>
            <w:kern w:val="2"/>
            <w:sz w:val="24"/>
            <w:szCs w:val="24"/>
            <w14:ligatures w14:val="standardContextual"/>
          </w:rPr>
          <w:tab/>
        </w:r>
        <w:r w:rsidRPr="00B57EE0">
          <w:rPr>
            <w:rStyle w:val="Lienhypertexte"/>
            <w:noProof/>
          </w:rPr>
          <w:t>Allotissement</w:t>
        </w:r>
        <w:r>
          <w:rPr>
            <w:noProof/>
            <w:webHidden/>
          </w:rPr>
          <w:tab/>
        </w:r>
        <w:r>
          <w:rPr>
            <w:noProof/>
            <w:webHidden/>
          </w:rPr>
          <w:fldChar w:fldCharType="begin"/>
        </w:r>
        <w:r>
          <w:rPr>
            <w:noProof/>
            <w:webHidden/>
          </w:rPr>
          <w:instrText xml:space="preserve"> PAGEREF _Toc217999964 \h </w:instrText>
        </w:r>
        <w:r>
          <w:rPr>
            <w:noProof/>
            <w:webHidden/>
          </w:rPr>
        </w:r>
        <w:r>
          <w:rPr>
            <w:noProof/>
            <w:webHidden/>
          </w:rPr>
          <w:fldChar w:fldCharType="separate"/>
        </w:r>
        <w:r>
          <w:rPr>
            <w:noProof/>
            <w:webHidden/>
          </w:rPr>
          <w:t>4</w:t>
        </w:r>
        <w:r>
          <w:rPr>
            <w:noProof/>
            <w:webHidden/>
          </w:rPr>
          <w:fldChar w:fldCharType="end"/>
        </w:r>
      </w:hyperlink>
    </w:p>
    <w:p w14:paraId="72BC20E4" w14:textId="7FF668AB" w:rsidR="00AA5960" w:rsidRDefault="00AA5960">
      <w:pPr>
        <w:pStyle w:val="TM2"/>
        <w:rPr>
          <w:rFonts w:asciiTheme="minorHAnsi" w:eastAsiaTheme="minorEastAsia" w:hAnsiTheme="minorHAnsi" w:cstheme="minorBidi"/>
          <w:noProof/>
          <w:kern w:val="2"/>
          <w:sz w:val="24"/>
          <w:szCs w:val="24"/>
          <w14:ligatures w14:val="standardContextual"/>
        </w:rPr>
      </w:pPr>
      <w:hyperlink w:anchor="_Toc217999965" w:history="1">
        <w:r w:rsidRPr="00B57EE0">
          <w:rPr>
            <w:rStyle w:val="Lienhypertexte"/>
            <w:noProof/>
          </w:rPr>
          <w:t>1.3</w:t>
        </w:r>
        <w:r>
          <w:rPr>
            <w:rFonts w:asciiTheme="minorHAnsi" w:eastAsiaTheme="minorEastAsia" w:hAnsiTheme="minorHAnsi" w:cstheme="minorBidi"/>
            <w:noProof/>
            <w:kern w:val="2"/>
            <w:sz w:val="24"/>
            <w:szCs w:val="24"/>
            <w14:ligatures w14:val="standardContextual"/>
          </w:rPr>
          <w:tab/>
        </w:r>
        <w:r w:rsidRPr="00B57EE0">
          <w:rPr>
            <w:rStyle w:val="Lienhypertexte"/>
            <w:noProof/>
          </w:rPr>
          <w:t>Forme du marché et montant du Marché public</w:t>
        </w:r>
        <w:r>
          <w:rPr>
            <w:noProof/>
            <w:webHidden/>
          </w:rPr>
          <w:tab/>
        </w:r>
        <w:r>
          <w:rPr>
            <w:noProof/>
            <w:webHidden/>
          </w:rPr>
          <w:fldChar w:fldCharType="begin"/>
        </w:r>
        <w:r>
          <w:rPr>
            <w:noProof/>
            <w:webHidden/>
          </w:rPr>
          <w:instrText xml:space="preserve"> PAGEREF _Toc217999965 \h </w:instrText>
        </w:r>
        <w:r>
          <w:rPr>
            <w:noProof/>
            <w:webHidden/>
          </w:rPr>
        </w:r>
        <w:r>
          <w:rPr>
            <w:noProof/>
            <w:webHidden/>
          </w:rPr>
          <w:fldChar w:fldCharType="separate"/>
        </w:r>
        <w:r>
          <w:rPr>
            <w:noProof/>
            <w:webHidden/>
          </w:rPr>
          <w:t>4</w:t>
        </w:r>
        <w:r>
          <w:rPr>
            <w:noProof/>
            <w:webHidden/>
          </w:rPr>
          <w:fldChar w:fldCharType="end"/>
        </w:r>
      </w:hyperlink>
    </w:p>
    <w:p w14:paraId="3646BB85" w14:textId="30E175BA" w:rsidR="00AA5960" w:rsidRDefault="00AA5960">
      <w:pPr>
        <w:pStyle w:val="TM2"/>
        <w:rPr>
          <w:rFonts w:asciiTheme="minorHAnsi" w:eastAsiaTheme="minorEastAsia" w:hAnsiTheme="minorHAnsi" w:cstheme="minorBidi"/>
          <w:noProof/>
          <w:kern w:val="2"/>
          <w:sz w:val="24"/>
          <w:szCs w:val="24"/>
          <w14:ligatures w14:val="standardContextual"/>
        </w:rPr>
      </w:pPr>
      <w:hyperlink w:anchor="_Toc217999966" w:history="1">
        <w:r w:rsidRPr="00B57EE0">
          <w:rPr>
            <w:rStyle w:val="Lienhypertexte"/>
            <w:noProof/>
          </w:rPr>
          <w:t>1.4</w:t>
        </w:r>
        <w:r>
          <w:rPr>
            <w:rFonts w:asciiTheme="minorHAnsi" w:eastAsiaTheme="minorEastAsia" w:hAnsiTheme="minorHAnsi" w:cstheme="minorBidi"/>
            <w:noProof/>
            <w:kern w:val="2"/>
            <w:sz w:val="24"/>
            <w:szCs w:val="24"/>
            <w14:ligatures w14:val="standardContextual"/>
          </w:rPr>
          <w:tab/>
        </w:r>
        <w:r w:rsidRPr="00B57EE0">
          <w:rPr>
            <w:rStyle w:val="Lienhypertexte"/>
            <w:noProof/>
          </w:rPr>
          <w:t>Durée et modalités de reconduction</w:t>
        </w:r>
        <w:r>
          <w:rPr>
            <w:noProof/>
            <w:webHidden/>
          </w:rPr>
          <w:tab/>
        </w:r>
        <w:r>
          <w:rPr>
            <w:noProof/>
            <w:webHidden/>
          </w:rPr>
          <w:fldChar w:fldCharType="begin"/>
        </w:r>
        <w:r>
          <w:rPr>
            <w:noProof/>
            <w:webHidden/>
          </w:rPr>
          <w:instrText xml:space="preserve"> PAGEREF _Toc217999966 \h </w:instrText>
        </w:r>
        <w:r>
          <w:rPr>
            <w:noProof/>
            <w:webHidden/>
          </w:rPr>
        </w:r>
        <w:r>
          <w:rPr>
            <w:noProof/>
            <w:webHidden/>
          </w:rPr>
          <w:fldChar w:fldCharType="separate"/>
        </w:r>
        <w:r>
          <w:rPr>
            <w:noProof/>
            <w:webHidden/>
          </w:rPr>
          <w:t>4</w:t>
        </w:r>
        <w:r>
          <w:rPr>
            <w:noProof/>
            <w:webHidden/>
          </w:rPr>
          <w:fldChar w:fldCharType="end"/>
        </w:r>
      </w:hyperlink>
    </w:p>
    <w:p w14:paraId="5294BE59" w14:textId="206266BF" w:rsidR="00AA5960" w:rsidRDefault="00AA5960">
      <w:pPr>
        <w:pStyle w:val="TM1"/>
        <w:rPr>
          <w:rFonts w:asciiTheme="minorHAnsi" w:eastAsiaTheme="minorEastAsia" w:hAnsiTheme="minorHAnsi" w:cstheme="minorBidi"/>
          <w:b w:val="0"/>
          <w:kern w:val="2"/>
          <w:sz w:val="24"/>
          <w:szCs w:val="24"/>
          <w14:ligatures w14:val="standardContextual"/>
        </w:rPr>
      </w:pPr>
      <w:hyperlink w:anchor="_Toc217999967" w:history="1">
        <w:r w:rsidRPr="00B57EE0">
          <w:rPr>
            <w:rStyle w:val="Lienhypertexte"/>
          </w:rPr>
          <w:t>Article 2 -</w:t>
        </w:r>
        <w:r>
          <w:rPr>
            <w:rFonts w:asciiTheme="minorHAnsi" w:eastAsiaTheme="minorEastAsia" w:hAnsiTheme="minorHAnsi" w:cstheme="minorBidi"/>
            <w:b w:val="0"/>
            <w:kern w:val="2"/>
            <w:sz w:val="24"/>
            <w:szCs w:val="24"/>
            <w14:ligatures w14:val="standardContextual"/>
          </w:rPr>
          <w:tab/>
        </w:r>
        <w:r w:rsidRPr="00B57EE0">
          <w:rPr>
            <w:rStyle w:val="Lienhypertexte"/>
          </w:rPr>
          <w:t>DOCUMENTS CONTRACTUELS</w:t>
        </w:r>
        <w:r>
          <w:rPr>
            <w:webHidden/>
          </w:rPr>
          <w:tab/>
        </w:r>
        <w:r>
          <w:rPr>
            <w:webHidden/>
          </w:rPr>
          <w:fldChar w:fldCharType="begin"/>
        </w:r>
        <w:r>
          <w:rPr>
            <w:webHidden/>
          </w:rPr>
          <w:instrText xml:space="preserve"> PAGEREF _Toc217999967 \h </w:instrText>
        </w:r>
        <w:r>
          <w:rPr>
            <w:webHidden/>
          </w:rPr>
        </w:r>
        <w:r>
          <w:rPr>
            <w:webHidden/>
          </w:rPr>
          <w:fldChar w:fldCharType="separate"/>
        </w:r>
        <w:r>
          <w:rPr>
            <w:webHidden/>
          </w:rPr>
          <w:t>4</w:t>
        </w:r>
        <w:r>
          <w:rPr>
            <w:webHidden/>
          </w:rPr>
          <w:fldChar w:fldCharType="end"/>
        </w:r>
      </w:hyperlink>
    </w:p>
    <w:p w14:paraId="2F573ECA" w14:textId="49C71A9E" w:rsidR="00AA5960" w:rsidRDefault="00AA5960">
      <w:pPr>
        <w:pStyle w:val="TM1"/>
        <w:rPr>
          <w:rFonts w:asciiTheme="minorHAnsi" w:eastAsiaTheme="minorEastAsia" w:hAnsiTheme="minorHAnsi" w:cstheme="minorBidi"/>
          <w:b w:val="0"/>
          <w:kern w:val="2"/>
          <w:sz w:val="24"/>
          <w:szCs w:val="24"/>
          <w14:ligatures w14:val="standardContextual"/>
        </w:rPr>
      </w:pPr>
      <w:hyperlink w:anchor="_Toc217999968" w:history="1">
        <w:r w:rsidRPr="00B57EE0">
          <w:rPr>
            <w:rStyle w:val="Lienhypertexte"/>
          </w:rPr>
          <w:t>Article 3 -</w:t>
        </w:r>
        <w:r>
          <w:rPr>
            <w:rFonts w:asciiTheme="minorHAnsi" w:eastAsiaTheme="minorEastAsia" w:hAnsiTheme="minorHAnsi" w:cstheme="minorBidi"/>
            <w:b w:val="0"/>
            <w:kern w:val="2"/>
            <w:sz w:val="24"/>
            <w:szCs w:val="24"/>
            <w14:ligatures w14:val="standardContextual"/>
          </w:rPr>
          <w:tab/>
        </w:r>
        <w:r w:rsidRPr="00B57EE0">
          <w:rPr>
            <w:rStyle w:val="Lienhypertexte"/>
          </w:rPr>
          <w:t>REPRESENTANTS DES PARTIES</w:t>
        </w:r>
        <w:r>
          <w:rPr>
            <w:webHidden/>
          </w:rPr>
          <w:tab/>
        </w:r>
        <w:r>
          <w:rPr>
            <w:webHidden/>
          </w:rPr>
          <w:fldChar w:fldCharType="begin"/>
        </w:r>
        <w:r>
          <w:rPr>
            <w:webHidden/>
          </w:rPr>
          <w:instrText xml:space="preserve"> PAGEREF _Toc217999968 \h </w:instrText>
        </w:r>
        <w:r>
          <w:rPr>
            <w:webHidden/>
          </w:rPr>
        </w:r>
        <w:r>
          <w:rPr>
            <w:webHidden/>
          </w:rPr>
          <w:fldChar w:fldCharType="separate"/>
        </w:r>
        <w:r>
          <w:rPr>
            <w:webHidden/>
          </w:rPr>
          <w:t>4</w:t>
        </w:r>
        <w:r>
          <w:rPr>
            <w:webHidden/>
          </w:rPr>
          <w:fldChar w:fldCharType="end"/>
        </w:r>
      </w:hyperlink>
    </w:p>
    <w:p w14:paraId="411098C9" w14:textId="3671593F" w:rsidR="00AA5960" w:rsidRDefault="00AA5960">
      <w:pPr>
        <w:pStyle w:val="TM2"/>
        <w:rPr>
          <w:rFonts w:asciiTheme="minorHAnsi" w:eastAsiaTheme="minorEastAsia" w:hAnsiTheme="minorHAnsi" w:cstheme="minorBidi"/>
          <w:noProof/>
          <w:kern w:val="2"/>
          <w:sz w:val="24"/>
          <w:szCs w:val="24"/>
          <w14:ligatures w14:val="standardContextual"/>
        </w:rPr>
      </w:pPr>
      <w:hyperlink w:anchor="_Toc217999969" w:history="1">
        <w:r w:rsidRPr="00B57EE0">
          <w:rPr>
            <w:rStyle w:val="Lienhypertexte"/>
            <w:noProof/>
          </w:rPr>
          <w:t>3.1</w:t>
        </w:r>
        <w:r>
          <w:rPr>
            <w:rFonts w:asciiTheme="minorHAnsi" w:eastAsiaTheme="minorEastAsia" w:hAnsiTheme="minorHAnsi" w:cstheme="minorBidi"/>
            <w:noProof/>
            <w:kern w:val="2"/>
            <w:sz w:val="24"/>
            <w:szCs w:val="24"/>
            <w14:ligatures w14:val="standardContextual"/>
          </w:rPr>
          <w:tab/>
        </w:r>
        <w:r w:rsidRPr="00B57EE0">
          <w:rPr>
            <w:rStyle w:val="Lienhypertexte"/>
            <w:noProof/>
          </w:rPr>
          <w:t>Représentation du pouvoir adjudicateur</w:t>
        </w:r>
        <w:r>
          <w:rPr>
            <w:noProof/>
            <w:webHidden/>
          </w:rPr>
          <w:tab/>
        </w:r>
        <w:r>
          <w:rPr>
            <w:noProof/>
            <w:webHidden/>
          </w:rPr>
          <w:fldChar w:fldCharType="begin"/>
        </w:r>
        <w:r>
          <w:rPr>
            <w:noProof/>
            <w:webHidden/>
          </w:rPr>
          <w:instrText xml:space="preserve"> PAGEREF _Toc217999969 \h </w:instrText>
        </w:r>
        <w:r>
          <w:rPr>
            <w:noProof/>
            <w:webHidden/>
          </w:rPr>
        </w:r>
        <w:r>
          <w:rPr>
            <w:noProof/>
            <w:webHidden/>
          </w:rPr>
          <w:fldChar w:fldCharType="separate"/>
        </w:r>
        <w:r>
          <w:rPr>
            <w:noProof/>
            <w:webHidden/>
          </w:rPr>
          <w:t>4</w:t>
        </w:r>
        <w:r>
          <w:rPr>
            <w:noProof/>
            <w:webHidden/>
          </w:rPr>
          <w:fldChar w:fldCharType="end"/>
        </w:r>
      </w:hyperlink>
    </w:p>
    <w:p w14:paraId="34C222D9" w14:textId="12651D1D" w:rsidR="00AA5960" w:rsidRDefault="00AA5960">
      <w:pPr>
        <w:pStyle w:val="TM2"/>
        <w:rPr>
          <w:rFonts w:asciiTheme="minorHAnsi" w:eastAsiaTheme="minorEastAsia" w:hAnsiTheme="minorHAnsi" w:cstheme="minorBidi"/>
          <w:noProof/>
          <w:kern w:val="2"/>
          <w:sz w:val="24"/>
          <w:szCs w:val="24"/>
          <w14:ligatures w14:val="standardContextual"/>
        </w:rPr>
      </w:pPr>
      <w:hyperlink w:anchor="_Toc217999970" w:history="1">
        <w:r w:rsidRPr="00B57EE0">
          <w:rPr>
            <w:rStyle w:val="Lienhypertexte"/>
            <w:noProof/>
          </w:rPr>
          <w:t>3.2</w:t>
        </w:r>
        <w:r>
          <w:rPr>
            <w:rFonts w:asciiTheme="minorHAnsi" w:eastAsiaTheme="minorEastAsia" w:hAnsiTheme="minorHAnsi" w:cstheme="minorBidi"/>
            <w:noProof/>
            <w:kern w:val="2"/>
            <w:sz w:val="24"/>
            <w:szCs w:val="24"/>
            <w14:ligatures w14:val="standardContextual"/>
          </w:rPr>
          <w:tab/>
        </w:r>
        <w:r w:rsidRPr="00B57EE0">
          <w:rPr>
            <w:rStyle w:val="Lienhypertexte"/>
            <w:noProof/>
          </w:rPr>
          <w:t>Représentation du Titulaire</w:t>
        </w:r>
        <w:r>
          <w:rPr>
            <w:noProof/>
            <w:webHidden/>
          </w:rPr>
          <w:tab/>
        </w:r>
        <w:r>
          <w:rPr>
            <w:noProof/>
            <w:webHidden/>
          </w:rPr>
          <w:fldChar w:fldCharType="begin"/>
        </w:r>
        <w:r>
          <w:rPr>
            <w:noProof/>
            <w:webHidden/>
          </w:rPr>
          <w:instrText xml:space="preserve"> PAGEREF _Toc217999970 \h </w:instrText>
        </w:r>
        <w:r>
          <w:rPr>
            <w:noProof/>
            <w:webHidden/>
          </w:rPr>
        </w:r>
        <w:r>
          <w:rPr>
            <w:noProof/>
            <w:webHidden/>
          </w:rPr>
          <w:fldChar w:fldCharType="separate"/>
        </w:r>
        <w:r>
          <w:rPr>
            <w:noProof/>
            <w:webHidden/>
          </w:rPr>
          <w:t>5</w:t>
        </w:r>
        <w:r>
          <w:rPr>
            <w:noProof/>
            <w:webHidden/>
          </w:rPr>
          <w:fldChar w:fldCharType="end"/>
        </w:r>
      </w:hyperlink>
    </w:p>
    <w:p w14:paraId="16BFB1C8" w14:textId="3271AA29" w:rsidR="00AA5960" w:rsidRDefault="00AA5960">
      <w:pPr>
        <w:pStyle w:val="TM1"/>
        <w:rPr>
          <w:rFonts w:asciiTheme="minorHAnsi" w:eastAsiaTheme="minorEastAsia" w:hAnsiTheme="minorHAnsi" w:cstheme="minorBidi"/>
          <w:b w:val="0"/>
          <w:kern w:val="2"/>
          <w:sz w:val="24"/>
          <w:szCs w:val="24"/>
          <w14:ligatures w14:val="standardContextual"/>
        </w:rPr>
      </w:pPr>
      <w:hyperlink w:anchor="_Toc217999971" w:history="1">
        <w:r w:rsidRPr="00B57EE0">
          <w:rPr>
            <w:rStyle w:val="Lienhypertexte"/>
          </w:rPr>
          <w:t>Article 4 -</w:t>
        </w:r>
        <w:r>
          <w:rPr>
            <w:rFonts w:asciiTheme="minorHAnsi" w:eastAsiaTheme="minorEastAsia" w:hAnsiTheme="minorHAnsi" w:cstheme="minorBidi"/>
            <w:b w:val="0"/>
            <w:kern w:val="2"/>
            <w:sz w:val="24"/>
            <w:szCs w:val="24"/>
            <w14:ligatures w14:val="standardContextual"/>
          </w:rPr>
          <w:tab/>
        </w:r>
        <w:r w:rsidRPr="00B57EE0">
          <w:rPr>
            <w:rStyle w:val="Lienhypertexte"/>
          </w:rPr>
          <w:t>CONDITIONS GENERALES D'EXECUTION</w:t>
        </w:r>
        <w:r>
          <w:rPr>
            <w:webHidden/>
          </w:rPr>
          <w:tab/>
        </w:r>
        <w:r>
          <w:rPr>
            <w:webHidden/>
          </w:rPr>
          <w:fldChar w:fldCharType="begin"/>
        </w:r>
        <w:r>
          <w:rPr>
            <w:webHidden/>
          </w:rPr>
          <w:instrText xml:space="preserve"> PAGEREF _Toc217999971 \h </w:instrText>
        </w:r>
        <w:r>
          <w:rPr>
            <w:webHidden/>
          </w:rPr>
        </w:r>
        <w:r>
          <w:rPr>
            <w:webHidden/>
          </w:rPr>
          <w:fldChar w:fldCharType="separate"/>
        </w:r>
        <w:r>
          <w:rPr>
            <w:webHidden/>
          </w:rPr>
          <w:t>5</w:t>
        </w:r>
        <w:r>
          <w:rPr>
            <w:webHidden/>
          </w:rPr>
          <w:fldChar w:fldCharType="end"/>
        </w:r>
      </w:hyperlink>
    </w:p>
    <w:p w14:paraId="5313FC0E" w14:textId="1C72D5C4" w:rsidR="00AA5960" w:rsidRDefault="00AA5960">
      <w:pPr>
        <w:pStyle w:val="TM2"/>
        <w:rPr>
          <w:rFonts w:asciiTheme="minorHAnsi" w:eastAsiaTheme="minorEastAsia" w:hAnsiTheme="minorHAnsi" w:cstheme="minorBidi"/>
          <w:noProof/>
          <w:kern w:val="2"/>
          <w:sz w:val="24"/>
          <w:szCs w:val="24"/>
          <w14:ligatures w14:val="standardContextual"/>
        </w:rPr>
      </w:pPr>
      <w:hyperlink w:anchor="_Toc217999972" w:history="1">
        <w:r w:rsidRPr="00B57EE0">
          <w:rPr>
            <w:rStyle w:val="Lienhypertexte"/>
            <w:noProof/>
          </w:rPr>
          <w:t>4.1</w:t>
        </w:r>
        <w:r>
          <w:rPr>
            <w:rFonts w:asciiTheme="minorHAnsi" w:eastAsiaTheme="minorEastAsia" w:hAnsiTheme="minorHAnsi" w:cstheme="minorBidi"/>
            <w:noProof/>
            <w:kern w:val="2"/>
            <w:sz w:val="24"/>
            <w:szCs w:val="24"/>
            <w14:ligatures w14:val="standardContextual"/>
          </w:rPr>
          <w:tab/>
        </w:r>
        <w:r w:rsidRPr="00B57EE0">
          <w:rPr>
            <w:rStyle w:val="Lienhypertexte"/>
            <w:noProof/>
          </w:rPr>
          <w:t>Réunion de lancement</w:t>
        </w:r>
        <w:r>
          <w:rPr>
            <w:noProof/>
            <w:webHidden/>
          </w:rPr>
          <w:tab/>
        </w:r>
        <w:r>
          <w:rPr>
            <w:noProof/>
            <w:webHidden/>
          </w:rPr>
          <w:fldChar w:fldCharType="begin"/>
        </w:r>
        <w:r>
          <w:rPr>
            <w:noProof/>
            <w:webHidden/>
          </w:rPr>
          <w:instrText xml:space="preserve"> PAGEREF _Toc217999972 \h </w:instrText>
        </w:r>
        <w:r>
          <w:rPr>
            <w:noProof/>
            <w:webHidden/>
          </w:rPr>
        </w:r>
        <w:r>
          <w:rPr>
            <w:noProof/>
            <w:webHidden/>
          </w:rPr>
          <w:fldChar w:fldCharType="separate"/>
        </w:r>
        <w:r>
          <w:rPr>
            <w:noProof/>
            <w:webHidden/>
          </w:rPr>
          <w:t>5</w:t>
        </w:r>
        <w:r>
          <w:rPr>
            <w:noProof/>
            <w:webHidden/>
          </w:rPr>
          <w:fldChar w:fldCharType="end"/>
        </w:r>
      </w:hyperlink>
    </w:p>
    <w:p w14:paraId="40B979FB" w14:textId="44DB39F7" w:rsidR="00AA5960" w:rsidRDefault="00AA5960">
      <w:pPr>
        <w:pStyle w:val="TM2"/>
        <w:rPr>
          <w:rFonts w:asciiTheme="minorHAnsi" w:eastAsiaTheme="minorEastAsia" w:hAnsiTheme="minorHAnsi" w:cstheme="minorBidi"/>
          <w:noProof/>
          <w:kern w:val="2"/>
          <w:sz w:val="24"/>
          <w:szCs w:val="24"/>
          <w14:ligatures w14:val="standardContextual"/>
        </w:rPr>
      </w:pPr>
      <w:hyperlink w:anchor="_Toc217999973" w:history="1">
        <w:r w:rsidRPr="00B57EE0">
          <w:rPr>
            <w:rStyle w:val="Lienhypertexte"/>
            <w:noProof/>
          </w:rPr>
          <w:t>4.2</w:t>
        </w:r>
        <w:r>
          <w:rPr>
            <w:rFonts w:asciiTheme="minorHAnsi" w:eastAsiaTheme="minorEastAsia" w:hAnsiTheme="minorHAnsi" w:cstheme="minorBidi"/>
            <w:noProof/>
            <w:kern w:val="2"/>
            <w:sz w:val="24"/>
            <w:szCs w:val="24"/>
            <w14:ligatures w14:val="standardContextual"/>
          </w:rPr>
          <w:tab/>
        </w:r>
        <w:r w:rsidRPr="00B57EE0">
          <w:rPr>
            <w:rStyle w:val="Lienhypertexte"/>
            <w:noProof/>
          </w:rPr>
          <w:t>Bons de commandes</w:t>
        </w:r>
        <w:r>
          <w:rPr>
            <w:noProof/>
            <w:webHidden/>
          </w:rPr>
          <w:tab/>
        </w:r>
        <w:r>
          <w:rPr>
            <w:noProof/>
            <w:webHidden/>
          </w:rPr>
          <w:fldChar w:fldCharType="begin"/>
        </w:r>
        <w:r>
          <w:rPr>
            <w:noProof/>
            <w:webHidden/>
          </w:rPr>
          <w:instrText xml:space="preserve"> PAGEREF _Toc217999973 \h </w:instrText>
        </w:r>
        <w:r>
          <w:rPr>
            <w:noProof/>
            <w:webHidden/>
          </w:rPr>
        </w:r>
        <w:r>
          <w:rPr>
            <w:noProof/>
            <w:webHidden/>
          </w:rPr>
          <w:fldChar w:fldCharType="separate"/>
        </w:r>
        <w:r>
          <w:rPr>
            <w:noProof/>
            <w:webHidden/>
          </w:rPr>
          <w:t>5</w:t>
        </w:r>
        <w:r>
          <w:rPr>
            <w:noProof/>
            <w:webHidden/>
          </w:rPr>
          <w:fldChar w:fldCharType="end"/>
        </w:r>
      </w:hyperlink>
    </w:p>
    <w:p w14:paraId="2689644F" w14:textId="50855C44" w:rsidR="00AA5960" w:rsidRDefault="00AA5960">
      <w:pPr>
        <w:pStyle w:val="TM3"/>
        <w:rPr>
          <w:rFonts w:asciiTheme="minorHAnsi" w:eastAsiaTheme="minorEastAsia" w:hAnsiTheme="minorHAnsi" w:cstheme="minorBidi"/>
          <w:noProof/>
          <w:kern w:val="2"/>
          <w:sz w:val="24"/>
          <w:szCs w:val="24"/>
          <w14:ligatures w14:val="standardContextual"/>
        </w:rPr>
      </w:pPr>
      <w:hyperlink w:anchor="_Toc217999974" w:history="1">
        <w:r w:rsidRPr="00B57EE0">
          <w:rPr>
            <w:rStyle w:val="Lienhypertexte"/>
            <w:noProof/>
          </w:rPr>
          <w:t>4.2.1</w:t>
        </w:r>
        <w:r>
          <w:rPr>
            <w:rFonts w:asciiTheme="minorHAnsi" w:eastAsiaTheme="minorEastAsia" w:hAnsiTheme="minorHAnsi" w:cstheme="minorBidi"/>
            <w:noProof/>
            <w:kern w:val="2"/>
            <w:sz w:val="24"/>
            <w:szCs w:val="24"/>
            <w14:ligatures w14:val="standardContextual"/>
          </w:rPr>
          <w:tab/>
        </w:r>
        <w:r w:rsidRPr="00B57EE0">
          <w:rPr>
            <w:rStyle w:val="Lienhypertexte"/>
            <w:noProof/>
          </w:rPr>
          <w:t>Modalités de passation des commandes</w:t>
        </w:r>
        <w:r>
          <w:rPr>
            <w:noProof/>
            <w:webHidden/>
          </w:rPr>
          <w:tab/>
        </w:r>
        <w:r>
          <w:rPr>
            <w:noProof/>
            <w:webHidden/>
          </w:rPr>
          <w:fldChar w:fldCharType="begin"/>
        </w:r>
        <w:r>
          <w:rPr>
            <w:noProof/>
            <w:webHidden/>
          </w:rPr>
          <w:instrText xml:space="preserve"> PAGEREF _Toc217999974 \h </w:instrText>
        </w:r>
        <w:r>
          <w:rPr>
            <w:noProof/>
            <w:webHidden/>
          </w:rPr>
        </w:r>
        <w:r>
          <w:rPr>
            <w:noProof/>
            <w:webHidden/>
          </w:rPr>
          <w:fldChar w:fldCharType="separate"/>
        </w:r>
        <w:r>
          <w:rPr>
            <w:noProof/>
            <w:webHidden/>
          </w:rPr>
          <w:t>5</w:t>
        </w:r>
        <w:r>
          <w:rPr>
            <w:noProof/>
            <w:webHidden/>
          </w:rPr>
          <w:fldChar w:fldCharType="end"/>
        </w:r>
      </w:hyperlink>
    </w:p>
    <w:p w14:paraId="7FD9E12B" w14:textId="30C2B6FA" w:rsidR="00AA5960" w:rsidRDefault="00AA5960">
      <w:pPr>
        <w:pStyle w:val="TM3"/>
        <w:rPr>
          <w:rFonts w:asciiTheme="minorHAnsi" w:eastAsiaTheme="minorEastAsia" w:hAnsiTheme="minorHAnsi" w:cstheme="minorBidi"/>
          <w:noProof/>
          <w:kern w:val="2"/>
          <w:sz w:val="24"/>
          <w:szCs w:val="24"/>
          <w14:ligatures w14:val="standardContextual"/>
        </w:rPr>
      </w:pPr>
      <w:hyperlink w:anchor="_Toc217999975" w:history="1">
        <w:r w:rsidRPr="00B57EE0">
          <w:rPr>
            <w:rStyle w:val="Lienhypertexte"/>
            <w:noProof/>
          </w:rPr>
          <w:t>4.2.2</w:t>
        </w:r>
        <w:r>
          <w:rPr>
            <w:rFonts w:asciiTheme="minorHAnsi" w:eastAsiaTheme="minorEastAsia" w:hAnsiTheme="minorHAnsi" w:cstheme="minorBidi"/>
            <w:noProof/>
            <w:kern w:val="2"/>
            <w:sz w:val="24"/>
            <w:szCs w:val="24"/>
            <w14:ligatures w14:val="standardContextual"/>
          </w:rPr>
          <w:tab/>
        </w:r>
        <w:r w:rsidRPr="00B57EE0">
          <w:rPr>
            <w:rStyle w:val="Lienhypertexte"/>
            <w:noProof/>
          </w:rPr>
          <w:t>Modalités de passation des commandes</w:t>
        </w:r>
        <w:r>
          <w:rPr>
            <w:noProof/>
            <w:webHidden/>
          </w:rPr>
          <w:tab/>
        </w:r>
        <w:r>
          <w:rPr>
            <w:noProof/>
            <w:webHidden/>
          </w:rPr>
          <w:fldChar w:fldCharType="begin"/>
        </w:r>
        <w:r>
          <w:rPr>
            <w:noProof/>
            <w:webHidden/>
          </w:rPr>
          <w:instrText xml:space="preserve"> PAGEREF _Toc217999975 \h </w:instrText>
        </w:r>
        <w:r>
          <w:rPr>
            <w:noProof/>
            <w:webHidden/>
          </w:rPr>
        </w:r>
        <w:r>
          <w:rPr>
            <w:noProof/>
            <w:webHidden/>
          </w:rPr>
          <w:fldChar w:fldCharType="separate"/>
        </w:r>
        <w:r>
          <w:rPr>
            <w:noProof/>
            <w:webHidden/>
          </w:rPr>
          <w:t>5</w:t>
        </w:r>
        <w:r>
          <w:rPr>
            <w:noProof/>
            <w:webHidden/>
          </w:rPr>
          <w:fldChar w:fldCharType="end"/>
        </w:r>
      </w:hyperlink>
    </w:p>
    <w:p w14:paraId="64A030D8" w14:textId="47BA18FF" w:rsidR="00AA5960" w:rsidRDefault="00AA5960">
      <w:pPr>
        <w:pStyle w:val="TM3"/>
        <w:rPr>
          <w:rFonts w:asciiTheme="minorHAnsi" w:eastAsiaTheme="minorEastAsia" w:hAnsiTheme="minorHAnsi" w:cstheme="minorBidi"/>
          <w:noProof/>
          <w:kern w:val="2"/>
          <w:sz w:val="24"/>
          <w:szCs w:val="24"/>
          <w14:ligatures w14:val="standardContextual"/>
        </w:rPr>
      </w:pPr>
      <w:hyperlink w:anchor="_Toc217999976" w:history="1">
        <w:r w:rsidRPr="00B57EE0">
          <w:rPr>
            <w:rStyle w:val="Lienhypertexte"/>
            <w:noProof/>
          </w:rPr>
          <w:t>4.2.3</w:t>
        </w:r>
        <w:r>
          <w:rPr>
            <w:rFonts w:asciiTheme="minorHAnsi" w:eastAsiaTheme="minorEastAsia" w:hAnsiTheme="minorHAnsi" w:cstheme="minorBidi"/>
            <w:noProof/>
            <w:kern w:val="2"/>
            <w:sz w:val="24"/>
            <w:szCs w:val="24"/>
            <w14:ligatures w14:val="standardContextual"/>
          </w:rPr>
          <w:tab/>
        </w:r>
        <w:r w:rsidRPr="00B57EE0">
          <w:rPr>
            <w:rStyle w:val="Lienhypertexte"/>
            <w:noProof/>
          </w:rPr>
          <w:t>Commande d’UO par fraction</w:t>
        </w:r>
        <w:r>
          <w:rPr>
            <w:noProof/>
            <w:webHidden/>
          </w:rPr>
          <w:tab/>
        </w:r>
        <w:r>
          <w:rPr>
            <w:noProof/>
            <w:webHidden/>
          </w:rPr>
          <w:fldChar w:fldCharType="begin"/>
        </w:r>
        <w:r>
          <w:rPr>
            <w:noProof/>
            <w:webHidden/>
          </w:rPr>
          <w:instrText xml:space="preserve"> PAGEREF _Toc217999976 \h </w:instrText>
        </w:r>
        <w:r>
          <w:rPr>
            <w:noProof/>
            <w:webHidden/>
          </w:rPr>
        </w:r>
        <w:r>
          <w:rPr>
            <w:noProof/>
            <w:webHidden/>
          </w:rPr>
          <w:fldChar w:fldCharType="separate"/>
        </w:r>
        <w:r>
          <w:rPr>
            <w:noProof/>
            <w:webHidden/>
          </w:rPr>
          <w:t>5</w:t>
        </w:r>
        <w:r>
          <w:rPr>
            <w:noProof/>
            <w:webHidden/>
          </w:rPr>
          <w:fldChar w:fldCharType="end"/>
        </w:r>
      </w:hyperlink>
    </w:p>
    <w:p w14:paraId="707EC2FB" w14:textId="2F6D7026" w:rsidR="00AA5960" w:rsidRDefault="00AA5960">
      <w:pPr>
        <w:pStyle w:val="TM3"/>
        <w:rPr>
          <w:rFonts w:asciiTheme="minorHAnsi" w:eastAsiaTheme="minorEastAsia" w:hAnsiTheme="minorHAnsi" w:cstheme="minorBidi"/>
          <w:noProof/>
          <w:kern w:val="2"/>
          <w:sz w:val="24"/>
          <w:szCs w:val="24"/>
          <w14:ligatures w14:val="standardContextual"/>
        </w:rPr>
      </w:pPr>
      <w:hyperlink w:anchor="_Toc217999977" w:history="1">
        <w:r w:rsidRPr="00B57EE0">
          <w:rPr>
            <w:rStyle w:val="Lienhypertexte"/>
            <w:noProof/>
          </w:rPr>
          <w:t>4.2.4</w:t>
        </w:r>
        <w:r>
          <w:rPr>
            <w:rFonts w:asciiTheme="minorHAnsi" w:eastAsiaTheme="minorEastAsia" w:hAnsiTheme="minorHAnsi" w:cstheme="minorBidi"/>
            <w:noProof/>
            <w:kern w:val="2"/>
            <w:sz w:val="24"/>
            <w:szCs w:val="24"/>
            <w14:ligatures w14:val="standardContextual"/>
          </w:rPr>
          <w:tab/>
        </w:r>
        <w:r w:rsidRPr="00B57EE0">
          <w:rPr>
            <w:rStyle w:val="Lienhypertexte"/>
            <w:noProof/>
          </w:rPr>
          <w:t>Devis</w:t>
        </w:r>
        <w:r>
          <w:rPr>
            <w:noProof/>
            <w:webHidden/>
          </w:rPr>
          <w:tab/>
        </w:r>
        <w:r>
          <w:rPr>
            <w:noProof/>
            <w:webHidden/>
          </w:rPr>
          <w:fldChar w:fldCharType="begin"/>
        </w:r>
        <w:r>
          <w:rPr>
            <w:noProof/>
            <w:webHidden/>
          </w:rPr>
          <w:instrText xml:space="preserve"> PAGEREF _Toc217999977 \h </w:instrText>
        </w:r>
        <w:r>
          <w:rPr>
            <w:noProof/>
            <w:webHidden/>
          </w:rPr>
        </w:r>
        <w:r>
          <w:rPr>
            <w:noProof/>
            <w:webHidden/>
          </w:rPr>
          <w:fldChar w:fldCharType="separate"/>
        </w:r>
        <w:r>
          <w:rPr>
            <w:noProof/>
            <w:webHidden/>
          </w:rPr>
          <w:t>6</w:t>
        </w:r>
        <w:r>
          <w:rPr>
            <w:noProof/>
            <w:webHidden/>
          </w:rPr>
          <w:fldChar w:fldCharType="end"/>
        </w:r>
      </w:hyperlink>
    </w:p>
    <w:p w14:paraId="4A0B0255" w14:textId="4552B1F7" w:rsidR="00AA5960" w:rsidRDefault="00AA5960">
      <w:pPr>
        <w:pStyle w:val="TM2"/>
        <w:rPr>
          <w:rFonts w:asciiTheme="minorHAnsi" w:eastAsiaTheme="minorEastAsia" w:hAnsiTheme="minorHAnsi" w:cstheme="minorBidi"/>
          <w:noProof/>
          <w:kern w:val="2"/>
          <w:sz w:val="24"/>
          <w:szCs w:val="24"/>
          <w14:ligatures w14:val="standardContextual"/>
        </w:rPr>
      </w:pPr>
      <w:hyperlink w:anchor="_Toc217999978" w:history="1">
        <w:r w:rsidRPr="00B57EE0">
          <w:rPr>
            <w:rStyle w:val="Lienhypertexte"/>
            <w:noProof/>
          </w:rPr>
          <w:t>4.3</w:t>
        </w:r>
        <w:r>
          <w:rPr>
            <w:rFonts w:asciiTheme="minorHAnsi" w:eastAsiaTheme="minorEastAsia" w:hAnsiTheme="minorHAnsi" w:cstheme="minorBidi"/>
            <w:noProof/>
            <w:kern w:val="2"/>
            <w:sz w:val="24"/>
            <w:szCs w:val="24"/>
            <w14:ligatures w14:val="standardContextual"/>
          </w:rPr>
          <w:tab/>
        </w:r>
        <w:r w:rsidRPr="00B57EE0">
          <w:rPr>
            <w:rStyle w:val="Lienhypertexte"/>
            <w:noProof/>
          </w:rPr>
          <w:t>Organisation des réunions</w:t>
        </w:r>
        <w:r>
          <w:rPr>
            <w:noProof/>
            <w:webHidden/>
          </w:rPr>
          <w:tab/>
        </w:r>
        <w:r>
          <w:rPr>
            <w:noProof/>
            <w:webHidden/>
          </w:rPr>
          <w:fldChar w:fldCharType="begin"/>
        </w:r>
        <w:r>
          <w:rPr>
            <w:noProof/>
            <w:webHidden/>
          </w:rPr>
          <w:instrText xml:space="preserve"> PAGEREF _Toc217999978 \h </w:instrText>
        </w:r>
        <w:r>
          <w:rPr>
            <w:noProof/>
            <w:webHidden/>
          </w:rPr>
        </w:r>
        <w:r>
          <w:rPr>
            <w:noProof/>
            <w:webHidden/>
          </w:rPr>
          <w:fldChar w:fldCharType="separate"/>
        </w:r>
        <w:r>
          <w:rPr>
            <w:noProof/>
            <w:webHidden/>
          </w:rPr>
          <w:t>6</w:t>
        </w:r>
        <w:r>
          <w:rPr>
            <w:noProof/>
            <w:webHidden/>
          </w:rPr>
          <w:fldChar w:fldCharType="end"/>
        </w:r>
      </w:hyperlink>
    </w:p>
    <w:p w14:paraId="23654721" w14:textId="6C743709" w:rsidR="00AA5960" w:rsidRDefault="00AA5960">
      <w:pPr>
        <w:pStyle w:val="TM2"/>
        <w:rPr>
          <w:rFonts w:asciiTheme="minorHAnsi" w:eastAsiaTheme="minorEastAsia" w:hAnsiTheme="minorHAnsi" w:cstheme="minorBidi"/>
          <w:noProof/>
          <w:kern w:val="2"/>
          <w:sz w:val="24"/>
          <w:szCs w:val="24"/>
          <w14:ligatures w14:val="standardContextual"/>
        </w:rPr>
      </w:pPr>
      <w:hyperlink w:anchor="_Toc217999979" w:history="1">
        <w:r w:rsidRPr="00B57EE0">
          <w:rPr>
            <w:rStyle w:val="Lienhypertexte"/>
            <w:noProof/>
          </w:rPr>
          <w:t>4.4</w:t>
        </w:r>
        <w:r>
          <w:rPr>
            <w:rFonts w:asciiTheme="minorHAnsi" w:eastAsiaTheme="minorEastAsia" w:hAnsiTheme="minorHAnsi" w:cstheme="minorBidi"/>
            <w:noProof/>
            <w:kern w:val="2"/>
            <w:sz w:val="24"/>
            <w:szCs w:val="24"/>
            <w14:ligatures w14:val="standardContextual"/>
          </w:rPr>
          <w:tab/>
        </w:r>
        <w:r w:rsidRPr="00B57EE0">
          <w:rPr>
            <w:rStyle w:val="Lienhypertexte"/>
            <w:noProof/>
          </w:rPr>
          <w:t>Lieu d’exécution des prestations</w:t>
        </w:r>
        <w:r>
          <w:rPr>
            <w:noProof/>
            <w:webHidden/>
          </w:rPr>
          <w:tab/>
        </w:r>
        <w:r>
          <w:rPr>
            <w:noProof/>
            <w:webHidden/>
          </w:rPr>
          <w:fldChar w:fldCharType="begin"/>
        </w:r>
        <w:r>
          <w:rPr>
            <w:noProof/>
            <w:webHidden/>
          </w:rPr>
          <w:instrText xml:space="preserve"> PAGEREF _Toc217999979 \h </w:instrText>
        </w:r>
        <w:r>
          <w:rPr>
            <w:noProof/>
            <w:webHidden/>
          </w:rPr>
        </w:r>
        <w:r>
          <w:rPr>
            <w:noProof/>
            <w:webHidden/>
          </w:rPr>
          <w:fldChar w:fldCharType="separate"/>
        </w:r>
        <w:r>
          <w:rPr>
            <w:noProof/>
            <w:webHidden/>
          </w:rPr>
          <w:t>6</w:t>
        </w:r>
        <w:r>
          <w:rPr>
            <w:noProof/>
            <w:webHidden/>
          </w:rPr>
          <w:fldChar w:fldCharType="end"/>
        </w:r>
      </w:hyperlink>
    </w:p>
    <w:p w14:paraId="7F668511" w14:textId="0CF27CE1" w:rsidR="00AA5960" w:rsidRDefault="00AA5960">
      <w:pPr>
        <w:pStyle w:val="TM2"/>
        <w:rPr>
          <w:rFonts w:asciiTheme="minorHAnsi" w:eastAsiaTheme="minorEastAsia" w:hAnsiTheme="minorHAnsi" w:cstheme="minorBidi"/>
          <w:noProof/>
          <w:kern w:val="2"/>
          <w:sz w:val="24"/>
          <w:szCs w:val="24"/>
          <w14:ligatures w14:val="standardContextual"/>
        </w:rPr>
      </w:pPr>
      <w:hyperlink w:anchor="_Toc217999980" w:history="1">
        <w:r w:rsidRPr="00B57EE0">
          <w:rPr>
            <w:rStyle w:val="Lienhypertexte"/>
            <w:noProof/>
          </w:rPr>
          <w:t>4.5</w:t>
        </w:r>
        <w:r>
          <w:rPr>
            <w:rFonts w:asciiTheme="minorHAnsi" w:eastAsiaTheme="minorEastAsia" w:hAnsiTheme="minorHAnsi" w:cstheme="minorBidi"/>
            <w:noProof/>
            <w:kern w:val="2"/>
            <w:sz w:val="24"/>
            <w:szCs w:val="24"/>
            <w14:ligatures w14:val="standardContextual"/>
          </w:rPr>
          <w:tab/>
        </w:r>
        <w:r w:rsidRPr="00B57EE0">
          <w:rPr>
            <w:rStyle w:val="Lienhypertexte"/>
            <w:noProof/>
          </w:rPr>
          <w:t>Confidentialité</w:t>
        </w:r>
        <w:r>
          <w:rPr>
            <w:noProof/>
            <w:webHidden/>
          </w:rPr>
          <w:tab/>
        </w:r>
        <w:r>
          <w:rPr>
            <w:noProof/>
            <w:webHidden/>
          </w:rPr>
          <w:fldChar w:fldCharType="begin"/>
        </w:r>
        <w:r>
          <w:rPr>
            <w:noProof/>
            <w:webHidden/>
          </w:rPr>
          <w:instrText xml:space="preserve"> PAGEREF _Toc217999980 \h </w:instrText>
        </w:r>
        <w:r>
          <w:rPr>
            <w:noProof/>
            <w:webHidden/>
          </w:rPr>
        </w:r>
        <w:r>
          <w:rPr>
            <w:noProof/>
            <w:webHidden/>
          </w:rPr>
          <w:fldChar w:fldCharType="separate"/>
        </w:r>
        <w:r>
          <w:rPr>
            <w:noProof/>
            <w:webHidden/>
          </w:rPr>
          <w:t>6</w:t>
        </w:r>
        <w:r>
          <w:rPr>
            <w:noProof/>
            <w:webHidden/>
          </w:rPr>
          <w:fldChar w:fldCharType="end"/>
        </w:r>
      </w:hyperlink>
    </w:p>
    <w:p w14:paraId="1B0BD357" w14:textId="15724BBF" w:rsidR="00AA5960" w:rsidRDefault="00AA5960">
      <w:pPr>
        <w:pStyle w:val="TM2"/>
        <w:rPr>
          <w:rFonts w:asciiTheme="minorHAnsi" w:eastAsiaTheme="minorEastAsia" w:hAnsiTheme="minorHAnsi" w:cstheme="minorBidi"/>
          <w:noProof/>
          <w:kern w:val="2"/>
          <w:sz w:val="24"/>
          <w:szCs w:val="24"/>
          <w14:ligatures w14:val="standardContextual"/>
        </w:rPr>
      </w:pPr>
      <w:hyperlink w:anchor="_Toc217999981" w:history="1">
        <w:r w:rsidRPr="00B57EE0">
          <w:rPr>
            <w:rStyle w:val="Lienhypertexte"/>
            <w:noProof/>
          </w:rPr>
          <w:t>4.6</w:t>
        </w:r>
        <w:r>
          <w:rPr>
            <w:rFonts w:asciiTheme="minorHAnsi" w:eastAsiaTheme="minorEastAsia" w:hAnsiTheme="minorHAnsi" w:cstheme="minorBidi"/>
            <w:noProof/>
            <w:kern w:val="2"/>
            <w:sz w:val="24"/>
            <w:szCs w:val="24"/>
            <w14:ligatures w14:val="standardContextual"/>
          </w:rPr>
          <w:tab/>
        </w:r>
        <w:r w:rsidRPr="00B57EE0">
          <w:rPr>
            <w:rStyle w:val="Lienhypertexte"/>
            <w:noProof/>
          </w:rPr>
          <w:t>Langue</w:t>
        </w:r>
        <w:r>
          <w:rPr>
            <w:noProof/>
            <w:webHidden/>
          </w:rPr>
          <w:tab/>
        </w:r>
        <w:r>
          <w:rPr>
            <w:noProof/>
            <w:webHidden/>
          </w:rPr>
          <w:fldChar w:fldCharType="begin"/>
        </w:r>
        <w:r>
          <w:rPr>
            <w:noProof/>
            <w:webHidden/>
          </w:rPr>
          <w:instrText xml:space="preserve"> PAGEREF _Toc217999981 \h </w:instrText>
        </w:r>
        <w:r>
          <w:rPr>
            <w:noProof/>
            <w:webHidden/>
          </w:rPr>
        </w:r>
        <w:r>
          <w:rPr>
            <w:noProof/>
            <w:webHidden/>
          </w:rPr>
          <w:fldChar w:fldCharType="separate"/>
        </w:r>
        <w:r>
          <w:rPr>
            <w:noProof/>
            <w:webHidden/>
          </w:rPr>
          <w:t>6</w:t>
        </w:r>
        <w:r>
          <w:rPr>
            <w:noProof/>
            <w:webHidden/>
          </w:rPr>
          <w:fldChar w:fldCharType="end"/>
        </w:r>
      </w:hyperlink>
    </w:p>
    <w:p w14:paraId="2FB77551" w14:textId="4A476823" w:rsidR="00AA5960" w:rsidRDefault="00AA5960">
      <w:pPr>
        <w:pStyle w:val="TM2"/>
        <w:rPr>
          <w:rFonts w:asciiTheme="minorHAnsi" w:eastAsiaTheme="minorEastAsia" w:hAnsiTheme="minorHAnsi" w:cstheme="minorBidi"/>
          <w:noProof/>
          <w:kern w:val="2"/>
          <w:sz w:val="24"/>
          <w:szCs w:val="24"/>
          <w14:ligatures w14:val="standardContextual"/>
        </w:rPr>
      </w:pPr>
      <w:hyperlink w:anchor="_Toc217999982" w:history="1">
        <w:r w:rsidRPr="00B57EE0">
          <w:rPr>
            <w:rStyle w:val="Lienhypertexte"/>
            <w:noProof/>
          </w:rPr>
          <w:t>4.7</w:t>
        </w:r>
        <w:r>
          <w:rPr>
            <w:rFonts w:asciiTheme="minorHAnsi" w:eastAsiaTheme="minorEastAsia" w:hAnsiTheme="minorHAnsi" w:cstheme="minorBidi"/>
            <w:noProof/>
            <w:kern w:val="2"/>
            <w:sz w:val="24"/>
            <w:szCs w:val="24"/>
            <w14:ligatures w14:val="standardContextual"/>
          </w:rPr>
          <w:tab/>
        </w:r>
        <w:r w:rsidRPr="00B57EE0">
          <w:rPr>
            <w:rStyle w:val="Lienhypertexte"/>
            <w:noProof/>
          </w:rPr>
          <w:t>Forme de communication</w:t>
        </w:r>
        <w:r>
          <w:rPr>
            <w:noProof/>
            <w:webHidden/>
          </w:rPr>
          <w:tab/>
        </w:r>
        <w:r>
          <w:rPr>
            <w:noProof/>
            <w:webHidden/>
          </w:rPr>
          <w:fldChar w:fldCharType="begin"/>
        </w:r>
        <w:r>
          <w:rPr>
            <w:noProof/>
            <w:webHidden/>
          </w:rPr>
          <w:instrText xml:space="preserve"> PAGEREF _Toc217999982 \h </w:instrText>
        </w:r>
        <w:r>
          <w:rPr>
            <w:noProof/>
            <w:webHidden/>
          </w:rPr>
        </w:r>
        <w:r>
          <w:rPr>
            <w:noProof/>
            <w:webHidden/>
          </w:rPr>
          <w:fldChar w:fldCharType="separate"/>
        </w:r>
        <w:r>
          <w:rPr>
            <w:noProof/>
            <w:webHidden/>
          </w:rPr>
          <w:t>6</w:t>
        </w:r>
        <w:r>
          <w:rPr>
            <w:noProof/>
            <w:webHidden/>
          </w:rPr>
          <w:fldChar w:fldCharType="end"/>
        </w:r>
      </w:hyperlink>
    </w:p>
    <w:p w14:paraId="2C1C6D8F" w14:textId="405A2D90" w:rsidR="00AA5960" w:rsidRDefault="00AA5960">
      <w:pPr>
        <w:pStyle w:val="TM2"/>
        <w:rPr>
          <w:rFonts w:asciiTheme="minorHAnsi" w:eastAsiaTheme="minorEastAsia" w:hAnsiTheme="minorHAnsi" w:cstheme="minorBidi"/>
          <w:noProof/>
          <w:kern w:val="2"/>
          <w:sz w:val="24"/>
          <w:szCs w:val="24"/>
          <w14:ligatures w14:val="standardContextual"/>
        </w:rPr>
      </w:pPr>
      <w:hyperlink w:anchor="_Toc217999983" w:history="1">
        <w:r w:rsidRPr="00B57EE0">
          <w:rPr>
            <w:rStyle w:val="Lienhypertexte"/>
            <w:noProof/>
          </w:rPr>
          <w:t>4.8</w:t>
        </w:r>
        <w:r>
          <w:rPr>
            <w:rFonts w:asciiTheme="minorHAnsi" w:eastAsiaTheme="minorEastAsia" w:hAnsiTheme="minorHAnsi" w:cstheme="minorBidi"/>
            <w:noProof/>
            <w:kern w:val="2"/>
            <w:sz w:val="24"/>
            <w:szCs w:val="24"/>
            <w14:ligatures w14:val="standardContextual"/>
          </w:rPr>
          <w:tab/>
        </w:r>
        <w:r w:rsidRPr="00B57EE0">
          <w:rPr>
            <w:rStyle w:val="Lienhypertexte"/>
            <w:noProof/>
          </w:rPr>
          <w:t>Suivi des prestations</w:t>
        </w:r>
        <w:r>
          <w:rPr>
            <w:noProof/>
            <w:webHidden/>
          </w:rPr>
          <w:tab/>
        </w:r>
        <w:r>
          <w:rPr>
            <w:noProof/>
            <w:webHidden/>
          </w:rPr>
          <w:fldChar w:fldCharType="begin"/>
        </w:r>
        <w:r>
          <w:rPr>
            <w:noProof/>
            <w:webHidden/>
          </w:rPr>
          <w:instrText xml:space="preserve"> PAGEREF _Toc217999983 \h </w:instrText>
        </w:r>
        <w:r>
          <w:rPr>
            <w:noProof/>
            <w:webHidden/>
          </w:rPr>
        </w:r>
        <w:r>
          <w:rPr>
            <w:noProof/>
            <w:webHidden/>
          </w:rPr>
          <w:fldChar w:fldCharType="separate"/>
        </w:r>
        <w:r>
          <w:rPr>
            <w:noProof/>
            <w:webHidden/>
          </w:rPr>
          <w:t>6</w:t>
        </w:r>
        <w:r>
          <w:rPr>
            <w:noProof/>
            <w:webHidden/>
          </w:rPr>
          <w:fldChar w:fldCharType="end"/>
        </w:r>
      </w:hyperlink>
    </w:p>
    <w:p w14:paraId="59A3C537" w14:textId="3F175E8A" w:rsidR="00AA5960" w:rsidRDefault="00AA5960">
      <w:pPr>
        <w:pStyle w:val="TM3"/>
        <w:rPr>
          <w:rFonts w:asciiTheme="minorHAnsi" w:eastAsiaTheme="minorEastAsia" w:hAnsiTheme="minorHAnsi" w:cstheme="minorBidi"/>
          <w:noProof/>
          <w:kern w:val="2"/>
          <w:sz w:val="24"/>
          <w:szCs w:val="24"/>
          <w14:ligatures w14:val="standardContextual"/>
        </w:rPr>
      </w:pPr>
      <w:hyperlink w:anchor="_Toc217999984" w:history="1">
        <w:r w:rsidRPr="00B57EE0">
          <w:rPr>
            <w:rStyle w:val="Lienhypertexte"/>
            <w:noProof/>
          </w:rPr>
          <w:t>4.8.1</w:t>
        </w:r>
        <w:r>
          <w:rPr>
            <w:rFonts w:asciiTheme="minorHAnsi" w:eastAsiaTheme="minorEastAsia" w:hAnsiTheme="minorHAnsi" w:cstheme="minorBidi"/>
            <w:noProof/>
            <w:kern w:val="2"/>
            <w:sz w:val="24"/>
            <w:szCs w:val="24"/>
            <w14:ligatures w14:val="standardContextual"/>
          </w:rPr>
          <w:tab/>
        </w:r>
        <w:r w:rsidRPr="00B57EE0">
          <w:rPr>
            <w:rStyle w:val="Lienhypertexte"/>
            <w:noProof/>
          </w:rPr>
          <w:t>Reporting de facturation</w:t>
        </w:r>
        <w:r>
          <w:rPr>
            <w:noProof/>
            <w:webHidden/>
          </w:rPr>
          <w:tab/>
        </w:r>
        <w:r>
          <w:rPr>
            <w:noProof/>
            <w:webHidden/>
          </w:rPr>
          <w:fldChar w:fldCharType="begin"/>
        </w:r>
        <w:r>
          <w:rPr>
            <w:noProof/>
            <w:webHidden/>
          </w:rPr>
          <w:instrText xml:space="preserve"> PAGEREF _Toc217999984 \h </w:instrText>
        </w:r>
        <w:r>
          <w:rPr>
            <w:noProof/>
            <w:webHidden/>
          </w:rPr>
        </w:r>
        <w:r>
          <w:rPr>
            <w:noProof/>
            <w:webHidden/>
          </w:rPr>
          <w:fldChar w:fldCharType="separate"/>
        </w:r>
        <w:r>
          <w:rPr>
            <w:noProof/>
            <w:webHidden/>
          </w:rPr>
          <w:t>6</w:t>
        </w:r>
        <w:r>
          <w:rPr>
            <w:noProof/>
            <w:webHidden/>
          </w:rPr>
          <w:fldChar w:fldCharType="end"/>
        </w:r>
      </w:hyperlink>
    </w:p>
    <w:p w14:paraId="7AD1A6A5" w14:textId="5C6B1827" w:rsidR="00AA5960" w:rsidRDefault="00AA5960">
      <w:pPr>
        <w:pStyle w:val="TM3"/>
        <w:rPr>
          <w:rFonts w:asciiTheme="minorHAnsi" w:eastAsiaTheme="minorEastAsia" w:hAnsiTheme="minorHAnsi" w:cstheme="minorBidi"/>
          <w:noProof/>
          <w:kern w:val="2"/>
          <w:sz w:val="24"/>
          <w:szCs w:val="24"/>
          <w14:ligatures w14:val="standardContextual"/>
        </w:rPr>
      </w:pPr>
      <w:hyperlink w:anchor="_Toc217999985" w:history="1">
        <w:r w:rsidRPr="00B57EE0">
          <w:rPr>
            <w:rStyle w:val="Lienhypertexte"/>
            <w:noProof/>
          </w:rPr>
          <w:t>4.8.2</w:t>
        </w:r>
        <w:r>
          <w:rPr>
            <w:rFonts w:asciiTheme="minorHAnsi" w:eastAsiaTheme="minorEastAsia" w:hAnsiTheme="minorHAnsi" w:cstheme="minorBidi"/>
            <w:noProof/>
            <w:kern w:val="2"/>
            <w:sz w:val="24"/>
            <w:szCs w:val="24"/>
            <w14:ligatures w14:val="standardContextual"/>
          </w:rPr>
          <w:tab/>
        </w:r>
        <w:r w:rsidRPr="00B57EE0">
          <w:rPr>
            <w:rStyle w:val="Lienhypertexte"/>
            <w:noProof/>
          </w:rPr>
          <w:t>Reporting général</w:t>
        </w:r>
        <w:r>
          <w:rPr>
            <w:noProof/>
            <w:webHidden/>
          </w:rPr>
          <w:tab/>
        </w:r>
        <w:r>
          <w:rPr>
            <w:noProof/>
            <w:webHidden/>
          </w:rPr>
          <w:fldChar w:fldCharType="begin"/>
        </w:r>
        <w:r>
          <w:rPr>
            <w:noProof/>
            <w:webHidden/>
          </w:rPr>
          <w:instrText xml:space="preserve"> PAGEREF _Toc217999985 \h </w:instrText>
        </w:r>
        <w:r>
          <w:rPr>
            <w:noProof/>
            <w:webHidden/>
          </w:rPr>
        </w:r>
        <w:r>
          <w:rPr>
            <w:noProof/>
            <w:webHidden/>
          </w:rPr>
          <w:fldChar w:fldCharType="separate"/>
        </w:r>
        <w:r>
          <w:rPr>
            <w:noProof/>
            <w:webHidden/>
          </w:rPr>
          <w:t>6</w:t>
        </w:r>
        <w:r>
          <w:rPr>
            <w:noProof/>
            <w:webHidden/>
          </w:rPr>
          <w:fldChar w:fldCharType="end"/>
        </w:r>
      </w:hyperlink>
    </w:p>
    <w:p w14:paraId="57F2F5B6" w14:textId="430E3DFF" w:rsidR="00AA5960" w:rsidRDefault="00AA5960">
      <w:pPr>
        <w:pStyle w:val="TM1"/>
        <w:rPr>
          <w:rFonts w:asciiTheme="minorHAnsi" w:eastAsiaTheme="minorEastAsia" w:hAnsiTheme="minorHAnsi" w:cstheme="minorBidi"/>
          <w:b w:val="0"/>
          <w:kern w:val="2"/>
          <w:sz w:val="24"/>
          <w:szCs w:val="24"/>
          <w14:ligatures w14:val="standardContextual"/>
        </w:rPr>
      </w:pPr>
      <w:hyperlink w:anchor="_Toc217999986" w:history="1">
        <w:r w:rsidRPr="00B57EE0">
          <w:rPr>
            <w:rStyle w:val="Lienhypertexte"/>
          </w:rPr>
          <w:t>Article 5 -</w:t>
        </w:r>
        <w:r>
          <w:rPr>
            <w:rFonts w:asciiTheme="minorHAnsi" w:eastAsiaTheme="minorEastAsia" w:hAnsiTheme="minorHAnsi" w:cstheme="minorBidi"/>
            <w:b w:val="0"/>
            <w:kern w:val="2"/>
            <w:sz w:val="24"/>
            <w:szCs w:val="24"/>
            <w14:ligatures w14:val="standardContextual"/>
          </w:rPr>
          <w:tab/>
        </w:r>
        <w:r w:rsidRPr="00B57EE0">
          <w:rPr>
            <w:rStyle w:val="Lienhypertexte"/>
          </w:rPr>
          <w:t>PROPRIETE INTELLECTUELLE</w:t>
        </w:r>
        <w:r>
          <w:rPr>
            <w:webHidden/>
          </w:rPr>
          <w:tab/>
        </w:r>
        <w:r>
          <w:rPr>
            <w:webHidden/>
          </w:rPr>
          <w:fldChar w:fldCharType="begin"/>
        </w:r>
        <w:r>
          <w:rPr>
            <w:webHidden/>
          </w:rPr>
          <w:instrText xml:space="preserve"> PAGEREF _Toc217999986 \h </w:instrText>
        </w:r>
        <w:r>
          <w:rPr>
            <w:webHidden/>
          </w:rPr>
        </w:r>
        <w:r>
          <w:rPr>
            <w:webHidden/>
          </w:rPr>
          <w:fldChar w:fldCharType="separate"/>
        </w:r>
        <w:r>
          <w:rPr>
            <w:webHidden/>
          </w:rPr>
          <w:t>7</w:t>
        </w:r>
        <w:r>
          <w:rPr>
            <w:webHidden/>
          </w:rPr>
          <w:fldChar w:fldCharType="end"/>
        </w:r>
      </w:hyperlink>
    </w:p>
    <w:p w14:paraId="1EC92501" w14:textId="3FA43393" w:rsidR="00AA5960" w:rsidRDefault="00AA5960">
      <w:pPr>
        <w:pStyle w:val="TM2"/>
        <w:rPr>
          <w:rFonts w:asciiTheme="minorHAnsi" w:eastAsiaTheme="minorEastAsia" w:hAnsiTheme="minorHAnsi" w:cstheme="minorBidi"/>
          <w:noProof/>
          <w:kern w:val="2"/>
          <w:sz w:val="24"/>
          <w:szCs w:val="24"/>
          <w14:ligatures w14:val="standardContextual"/>
        </w:rPr>
      </w:pPr>
      <w:hyperlink w:anchor="_Toc217999987" w:history="1">
        <w:r w:rsidRPr="00B57EE0">
          <w:rPr>
            <w:rStyle w:val="Lienhypertexte"/>
            <w:noProof/>
          </w:rPr>
          <w:t>5.1</w:t>
        </w:r>
        <w:r>
          <w:rPr>
            <w:rFonts w:asciiTheme="minorHAnsi" w:eastAsiaTheme="minorEastAsia" w:hAnsiTheme="minorHAnsi" w:cstheme="minorBidi"/>
            <w:noProof/>
            <w:kern w:val="2"/>
            <w:sz w:val="24"/>
            <w:szCs w:val="24"/>
            <w14:ligatures w14:val="standardContextual"/>
          </w:rPr>
          <w:tab/>
        </w:r>
        <w:r w:rsidRPr="00B57EE0">
          <w:rPr>
            <w:rStyle w:val="Lienhypertexte"/>
            <w:noProof/>
          </w:rPr>
          <w:t>Finalités et besoin d’utilisation des résultats</w:t>
        </w:r>
        <w:r>
          <w:rPr>
            <w:noProof/>
            <w:webHidden/>
          </w:rPr>
          <w:tab/>
        </w:r>
        <w:r>
          <w:rPr>
            <w:noProof/>
            <w:webHidden/>
          </w:rPr>
          <w:fldChar w:fldCharType="begin"/>
        </w:r>
        <w:r>
          <w:rPr>
            <w:noProof/>
            <w:webHidden/>
          </w:rPr>
          <w:instrText xml:space="preserve"> PAGEREF _Toc217999987 \h </w:instrText>
        </w:r>
        <w:r>
          <w:rPr>
            <w:noProof/>
            <w:webHidden/>
          </w:rPr>
        </w:r>
        <w:r>
          <w:rPr>
            <w:noProof/>
            <w:webHidden/>
          </w:rPr>
          <w:fldChar w:fldCharType="separate"/>
        </w:r>
        <w:r>
          <w:rPr>
            <w:noProof/>
            <w:webHidden/>
          </w:rPr>
          <w:t>7</w:t>
        </w:r>
        <w:r>
          <w:rPr>
            <w:noProof/>
            <w:webHidden/>
          </w:rPr>
          <w:fldChar w:fldCharType="end"/>
        </w:r>
      </w:hyperlink>
    </w:p>
    <w:p w14:paraId="259D61B2" w14:textId="63F715F8" w:rsidR="00AA5960" w:rsidRDefault="00AA5960">
      <w:pPr>
        <w:pStyle w:val="TM2"/>
        <w:rPr>
          <w:rFonts w:asciiTheme="minorHAnsi" w:eastAsiaTheme="minorEastAsia" w:hAnsiTheme="minorHAnsi" w:cstheme="minorBidi"/>
          <w:noProof/>
          <w:kern w:val="2"/>
          <w:sz w:val="24"/>
          <w:szCs w:val="24"/>
          <w14:ligatures w14:val="standardContextual"/>
        </w:rPr>
      </w:pPr>
      <w:hyperlink w:anchor="_Toc217999988" w:history="1">
        <w:r w:rsidRPr="00B57EE0">
          <w:rPr>
            <w:rStyle w:val="Lienhypertexte"/>
            <w:noProof/>
          </w:rPr>
          <w:t>5.2</w:t>
        </w:r>
        <w:r>
          <w:rPr>
            <w:rFonts w:asciiTheme="minorHAnsi" w:eastAsiaTheme="minorEastAsia" w:hAnsiTheme="minorHAnsi" w:cstheme="minorBidi"/>
            <w:noProof/>
            <w:kern w:val="2"/>
            <w:sz w:val="24"/>
            <w:szCs w:val="24"/>
            <w14:ligatures w14:val="standardContextual"/>
          </w:rPr>
          <w:tab/>
        </w:r>
        <w:r w:rsidRPr="00B57EE0">
          <w:rPr>
            <w:rStyle w:val="Lienhypertexte"/>
            <w:noProof/>
          </w:rPr>
          <w:t>Cession des droits sur les Résultats</w:t>
        </w:r>
        <w:r>
          <w:rPr>
            <w:noProof/>
            <w:webHidden/>
          </w:rPr>
          <w:tab/>
        </w:r>
        <w:r>
          <w:rPr>
            <w:noProof/>
            <w:webHidden/>
          </w:rPr>
          <w:fldChar w:fldCharType="begin"/>
        </w:r>
        <w:r>
          <w:rPr>
            <w:noProof/>
            <w:webHidden/>
          </w:rPr>
          <w:instrText xml:space="preserve"> PAGEREF _Toc217999988 \h </w:instrText>
        </w:r>
        <w:r>
          <w:rPr>
            <w:noProof/>
            <w:webHidden/>
          </w:rPr>
        </w:r>
        <w:r>
          <w:rPr>
            <w:noProof/>
            <w:webHidden/>
          </w:rPr>
          <w:fldChar w:fldCharType="separate"/>
        </w:r>
        <w:r>
          <w:rPr>
            <w:noProof/>
            <w:webHidden/>
          </w:rPr>
          <w:t>7</w:t>
        </w:r>
        <w:r>
          <w:rPr>
            <w:noProof/>
            <w:webHidden/>
          </w:rPr>
          <w:fldChar w:fldCharType="end"/>
        </w:r>
      </w:hyperlink>
    </w:p>
    <w:p w14:paraId="21B9A456" w14:textId="7C4B2B1D" w:rsidR="00AA5960" w:rsidRDefault="00AA5960">
      <w:pPr>
        <w:pStyle w:val="TM2"/>
        <w:rPr>
          <w:rFonts w:asciiTheme="minorHAnsi" w:eastAsiaTheme="minorEastAsia" w:hAnsiTheme="minorHAnsi" w:cstheme="minorBidi"/>
          <w:noProof/>
          <w:kern w:val="2"/>
          <w:sz w:val="24"/>
          <w:szCs w:val="24"/>
          <w14:ligatures w14:val="standardContextual"/>
        </w:rPr>
      </w:pPr>
      <w:hyperlink w:anchor="_Toc217999989" w:history="1">
        <w:r w:rsidRPr="00B57EE0">
          <w:rPr>
            <w:rStyle w:val="Lienhypertexte"/>
            <w:noProof/>
          </w:rPr>
          <w:t>5.3</w:t>
        </w:r>
        <w:r>
          <w:rPr>
            <w:rFonts w:asciiTheme="minorHAnsi" w:eastAsiaTheme="minorEastAsia" w:hAnsiTheme="minorHAnsi" w:cstheme="minorBidi"/>
            <w:noProof/>
            <w:kern w:val="2"/>
            <w:sz w:val="24"/>
            <w:szCs w:val="24"/>
            <w14:ligatures w14:val="standardContextual"/>
          </w:rPr>
          <w:tab/>
        </w:r>
        <w:r w:rsidRPr="00B57EE0">
          <w:rPr>
            <w:rStyle w:val="Lienhypertexte"/>
            <w:noProof/>
          </w:rPr>
          <w:t>Prix de la cession</w:t>
        </w:r>
        <w:r>
          <w:rPr>
            <w:noProof/>
            <w:webHidden/>
          </w:rPr>
          <w:tab/>
        </w:r>
        <w:r>
          <w:rPr>
            <w:noProof/>
            <w:webHidden/>
          </w:rPr>
          <w:fldChar w:fldCharType="begin"/>
        </w:r>
        <w:r>
          <w:rPr>
            <w:noProof/>
            <w:webHidden/>
          </w:rPr>
          <w:instrText xml:space="preserve"> PAGEREF _Toc217999989 \h </w:instrText>
        </w:r>
        <w:r>
          <w:rPr>
            <w:noProof/>
            <w:webHidden/>
          </w:rPr>
        </w:r>
        <w:r>
          <w:rPr>
            <w:noProof/>
            <w:webHidden/>
          </w:rPr>
          <w:fldChar w:fldCharType="separate"/>
        </w:r>
        <w:r>
          <w:rPr>
            <w:noProof/>
            <w:webHidden/>
          </w:rPr>
          <w:t>7</w:t>
        </w:r>
        <w:r>
          <w:rPr>
            <w:noProof/>
            <w:webHidden/>
          </w:rPr>
          <w:fldChar w:fldCharType="end"/>
        </w:r>
      </w:hyperlink>
    </w:p>
    <w:p w14:paraId="69E23355" w14:textId="2B9DBE30" w:rsidR="00AA5960" w:rsidRDefault="00AA5960">
      <w:pPr>
        <w:pStyle w:val="TM1"/>
        <w:rPr>
          <w:rFonts w:asciiTheme="minorHAnsi" w:eastAsiaTheme="minorEastAsia" w:hAnsiTheme="minorHAnsi" w:cstheme="minorBidi"/>
          <w:b w:val="0"/>
          <w:kern w:val="2"/>
          <w:sz w:val="24"/>
          <w:szCs w:val="24"/>
          <w14:ligatures w14:val="standardContextual"/>
        </w:rPr>
      </w:pPr>
      <w:hyperlink w:anchor="_Toc217999990" w:history="1">
        <w:r w:rsidRPr="00B57EE0">
          <w:rPr>
            <w:rStyle w:val="Lienhypertexte"/>
          </w:rPr>
          <w:t>Article 6 -</w:t>
        </w:r>
        <w:r>
          <w:rPr>
            <w:rFonts w:asciiTheme="minorHAnsi" w:eastAsiaTheme="minorEastAsia" w:hAnsiTheme="minorHAnsi" w:cstheme="minorBidi"/>
            <w:b w:val="0"/>
            <w:kern w:val="2"/>
            <w:sz w:val="24"/>
            <w:szCs w:val="24"/>
            <w14:ligatures w14:val="standardContextual"/>
          </w:rPr>
          <w:tab/>
        </w:r>
        <w:r w:rsidRPr="00B57EE0">
          <w:rPr>
            <w:rStyle w:val="Lienhypertexte"/>
          </w:rPr>
          <w:t>VERIFICATIONS DES PRESTATIONS</w:t>
        </w:r>
        <w:r>
          <w:rPr>
            <w:webHidden/>
          </w:rPr>
          <w:tab/>
        </w:r>
        <w:r>
          <w:rPr>
            <w:webHidden/>
          </w:rPr>
          <w:fldChar w:fldCharType="begin"/>
        </w:r>
        <w:r>
          <w:rPr>
            <w:webHidden/>
          </w:rPr>
          <w:instrText xml:space="preserve"> PAGEREF _Toc217999990 \h </w:instrText>
        </w:r>
        <w:r>
          <w:rPr>
            <w:webHidden/>
          </w:rPr>
        </w:r>
        <w:r>
          <w:rPr>
            <w:webHidden/>
          </w:rPr>
          <w:fldChar w:fldCharType="separate"/>
        </w:r>
        <w:r>
          <w:rPr>
            <w:webHidden/>
          </w:rPr>
          <w:t>7</w:t>
        </w:r>
        <w:r>
          <w:rPr>
            <w:webHidden/>
          </w:rPr>
          <w:fldChar w:fldCharType="end"/>
        </w:r>
      </w:hyperlink>
    </w:p>
    <w:p w14:paraId="25D837A5" w14:textId="5F9D93EC" w:rsidR="00AA5960" w:rsidRDefault="00AA5960">
      <w:pPr>
        <w:pStyle w:val="TM1"/>
        <w:rPr>
          <w:rFonts w:asciiTheme="minorHAnsi" w:eastAsiaTheme="minorEastAsia" w:hAnsiTheme="minorHAnsi" w:cstheme="minorBidi"/>
          <w:b w:val="0"/>
          <w:kern w:val="2"/>
          <w:sz w:val="24"/>
          <w:szCs w:val="24"/>
          <w14:ligatures w14:val="standardContextual"/>
        </w:rPr>
      </w:pPr>
      <w:hyperlink w:anchor="_Toc217999991" w:history="1">
        <w:r w:rsidRPr="00B57EE0">
          <w:rPr>
            <w:rStyle w:val="Lienhypertexte"/>
          </w:rPr>
          <w:t>Article 7 -</w:t>
        </w:r>
        <w:r>
          <w:rPr>
            <w:rFonts w:asciiTheme="minorHAnsi" w:eastAsiaTheme="minorEastAsia" w:hAnsiTheme="minorHAnsi" w:cstheme="minorBidi"/>
            <w:b w:val="0"/>
            <w:kern w:val="2"/>
            <w:sz w:val="24"/>
            <w:szCs w:val="24"/>
            <w14:ligatures w14:val="standardContextual"/>
          </w:rPr>
          <w:tab/>
        </w:r>
        <w:r w:rsidRPr="00B57EE0">
          <w:rPr>
            <w:rStyle w:val="Lienhypertexte"/>
          </w:rPr>
          <w:t>PRIX</w:t>
        </w:r>
        <w:r>
          <w:rPr>
            <w:webHidden/>
          </w:rPr>
          <w:tab/>
        </w:r>
        <w:r>
          <w:rPr>
            <w:webHidden/>
          </w:rPr>
          <w:fldChar w:fldCharType="begin"/>
        </w:r>
        <w:r>
          <w:rPr>
            <w:webHidden/>
          </w:rPr>
          <w:instrText xml:space="preserve"> PAGEREF _Toc217999991 \h </w:instrText>
        </w:r>
        <w:r>
          <w:rPr>
            <w:webHidden/>
          </w:rPr>
        </w:r>
        <w:r>
          <w:rPr>
            <w:webHidden/>
          </w:rPr>
          <w:fldChar w:fldCharType="separate"/>
        </w:r>
        <w:r>
          <w:rPr>
            <w:webHidden/>
          </w:rPr>
          <w:t>7</w:t>
        </w:r>
        <w:r>
          <w:rPr>
            <w:webHidden/>
          </w:rPr>
          <w:fldChar w:fldCharType="end"/>
        </w:r>
      </w:hyperlink>
    </w:p>
    <w:p w14:paraId="72DB80C4" w14:textId="3BE1BE9D" w:rsidR="00AA5960" w:rsidRDefault="00AA5960">
      <w:pPr>
        <w:pStyle w:val="TM2"/>
        <w:rPr>
          <w:rFonts w:asciiTheme="minorHAnsi" w:eastAsiaTheme="minorEastAsia" w:hAnsiTheme="minorHAnsi" w:cstheme="minorBidi"/>
          <w:noProof/>
          <w:kern w:val="2"/>
          <w:sz w:val="24"/>
          <w:szCs w:val="24"/>
          <w14:ligatures w14:val="standardContextual"/>
        </w:rPr>
      </w:pPr>
      <w:hyperlink w:anchor="_Toc217999992" w:history="1">
        <w:r w:rsidRPr="00B57EE0">
          <w:rPr>
            <w:rStyle w:val="Lienhypertexte"/>
            <w:noProof/>
          </w:rPr>
          <w:t>7.1</w:t>
        </w:r>
        <w:r>
          <w:rPr>
            <w:rFonts w:asciiTheme="minorHAnsi" w:eastAsiaTheme="minorEastAsia" w:hAnsiTheme="minorHAnsi" w:cstheme="minorBidi"/>
            <w:noProof/>
            <w:kern w:val="2"/>
            <w:sz w:val="24"/>
            <w:szCs w:val="24"/>
            <w14:ligatures w14:val="standardContextual"/>
          </w:rPr>
          <w:tab/>
        </w:r>
        <w:r w:rsidRPr="00B57EE0">
          <w:rPr>
            <w:rStyle w:val="Lienhypertexte"/>
            <w:noProof/>
          </w:rPr>
          <w:t>Forme des prix</w:t>
        </w:r>
        <w:r>
          <w:rPr>
            <w:noProof/>
            <w:webHidden/>
          </w:rPr>
          <w:tab/>
        </w:r>
        <w:r>
          <w:rPr>
            <w:noProof/>
            <w:webHidden/>
          </w:rPr>
          <w:fldChar w:fldCharType="begin"/>
        </w:r>
        <w:r>
          <w:rPr>
            <w:noProof/>
            <w:webHidden/>
          </w:rPr>
          <w:instrText xml:space="preserve"> PAGEREF _Toc217999992 \h </w:instrText>
        </w:r>
        <w:r>
          <w:rPr>
            <w:noProof/>
            <w:webHidden/>
          </w:rPr>
        </w:r>
        <w:r>
          <w:rPr>
            <w:noProof/>
            <w:webHidden/>
          </w:rPr>
          <w:fldChar w:fldCharType="separate"/>
        </w:r>
        <w:r>
          <w:rPr>
            <w:noProof/>
            <w:webHidden/>
          </w:rPr>
          <w:t>7</w:t>
        </w:r>
        <w:r>
          <w:rPr>
            <w:noProof/>
            <w:webHidden/>
          </w:rPr>
          <w:fldChar w:fldCharType="end"/>
        </w:r>
      </w:hyperlink>
    </w:p>
    <w:p w14:paraId="69E7D883" w14:textId="4D4ECF5D" w:rsidR="00AA5960" w:rsidRDefault="00AA5960">
      <w:pPr>
        <w:pStyle w:val="TM2"/>
        <w:rPr>
          <w:rFonts w:asciiTheme="minorHAnsi" w:eastAsiaTheme="minorEastAsia" w:hAnsiTheme="minorHAnsi" w:cstheme="minorBidi"/>
          <w:noProof/>
          <w:kern w:val="2"/>
          <w:sz w:val="24"/>
          <w:szCs w:val="24"/>
          <w14:ligatures w14:val="standardContextual"/>
        </w:rPr>
      </w:pPr>
      <w:hyperlink w:anchor="_Toc217999993" w:history="1">
        <w:r w:rsidRPr="00B57EE0">
          <w:rPr>
            <w:rStyle w:val="Lienhypertexte"/>
            <w:noProof/>
          </w:rPr>
          <w:t>7.2</w:t>
        </w:r>
        <w:r>
          <w:rPr>
            <w:rFonts w:asciiTheme="minorHAnsi" w:eastAsiaTheme="minorEastAsia" w:hAnsiTheme="minorHAnsi" w:cstheme="minorBidi"/>
            <w:noProof/>
            <w:kern w:val="2"/>
            <w:sz w:val="24"/>
            <w:szCs w:val="24"/>
            <w14:ligatures w14:val="standardContextual"/>
          </w:rPr>
          <w:tab/>
        </w:r>
        <w:r w:rsidRPr="00B57EE0">
          <w:rPr>
            <w:rStyle w:val="Lienhypertexte"/>
            <w:noProof/>
          </w:rPr>
          <w:t>Contenu des prix</w:t>
        </w:r>
        <w:r>
          <w:rPr>
            <w:noProof/>
            <w:webHidden/>
          </w:rPr>
          <w:tab/>
        </w:r>
        <w:r>
          <w:rPr>
            <w:noProof/>
            <w:webHidden/>
          </w:rPr>
          <w:fldChar w:fldCharType="begin"/>
        </w:r>
        <w:r>
          <w:rPr>
            <w:noProof/>
            <w:webHidden/>
          </w:rPr>
          <w:instrText xml:space="preserve"> PAGEREF _Toc217999993 \h </w:instrText>
        </w:r>
        <w:r>
          <w:rPr>
            <w:noProof/>
            <w:webHidden/>
          </w:rPr>
        </w:r>
        <w:r>
          <w:rPr>
            <w:noProof/>
            <w:webHidden/>
          </w:rPr>
          <w:fldChar w:fldCharType="separate"/>
        </w:r>
        <w:r>
          <w:rPr>
            <w:noProof/>
            <w:webHidden/>
          </w:rPr>
          <w:t>8</w:t>
        </w:r>
        <w:r>
          <w:rPr>
            <w:noProof/>
            <w:webHidden/>
          </w:rPr>
          <w:fldChar w:fldCharType="end"/>
        </w:r>
      </w:hyperlink>
    </w:p>
    <w:p w14:paraId="7E69F66C" w14:textId="43D0509C" w:rsidR="00AA5960" w:rsidRDefault="00AA5960">
      <w:pPr>
        <w:pStyle w:val="TM2"/>
        <w:rPr>
          <w:rFonts w:asciiTheme="minorHAnsi" w:eastAsiaTheme="minorEastAsia" w:hAnsiTheme="minorHAnsi" w:cstheme="minorBidi"/>
          <w:noProof/>
          <w:kern w:val="2"/>
          <w:sz w:val="24"/>
          <w:szCs w:val="24"/>
          <w14:ligatures w14:val="standardContextual"/>
        </w:rPr>
      </w:pPr>
      <w:hyperlink w:anchor="_Toc217999994" w:history="1">
        <w:r w:rsidRPr="00B57EE0">
          <w:rPr>
            <w:rStyle w:val="Lienhypertexte"/>
            <w:noProof/>
          </w:rPr>
          <w:t>7.3</w:t>
        </w:r>
        <w:r>
          <w:rPr>
            <w:rFonts w:asciiTheme="minorHAnsi" w:eastAsiaTheme="minorEastAsia" w:hAnsiTheme="minorHAnsi" w:cstheme="minorBidi"/>
            <w:noProof/>
            <w:kern w:val="2"/>
            <w:sz w:val="24"/>
            <w:szCs w:val="24"/>
            <w14:ligatures w14:val="standardContextual"/>
          </w:rPr>
          <w:tab/>
        </w:r>
        <w:r w:rsidRPr="00B57EE0">
          <w:rPr>
            <w:rStyle w:val="Lienhypertexte"/>
            <w:noProof/>
          </w:rPr>
          <w:t>Offres de prix promotionnelles</w:t>
        </w:r>
        <w:r>
          <w:rPr>
            <w:noProof/>
            <w:webHidden/>
          </w:rPr>
          <w:tab/>
        </w:r>
        <w:r>
          <w:rPr>
            <w:noProof/>
            <w:webHidden/>
          </w:rPr>
          <w:fldChar w:fldCharType="begin"/>
        </w:r>
        <w:r>
          <w:rPr>
            <w:noProof/>
            <w:webHidden/>
          </w:rPr>
          <w:instrText xml:space="preserve"> PAGEREF _Toc217999994 \h </w:instrText>
        </w:r>
        <w:r>
          <w:rPr>
            <w:noProof/>
            <w:webHidden/>
          </w:rPr>
        </w:r>
        <w:r>
          <w:rPr>
            <w:noProof/>
            <w:webHidden/>
          </w:rPr>
          <w:fldChar w:fldCharType="separate"/>
        </w:r>
        <w:r>
          <w:rPr>
            <w:noProof/>
            <w:webHidden/>
          </w:rPr>
          <w:t>8</w:t>
        </w:r>
        <w:r>
          <w:rPr>
            <w:noProof/>
            <w:webHidden/>
          </w:rPr>
          <w:fldChar w:fldCharType="end"/>
        </w:r>
      </w:hyperlink>
    </w:p>
    <w:p w14:paraId="421F8F76" w14:textId="140B182B" w:rsidR="00AA5960" w:rsidRDefault="00AA5960">
      <w:pPr>
        <w:pStyle w:val="TM1"/>
        <w:rPr>
          <w:rFonts w:asciiTheme="minorHAnsi" w:eastAsiaTheme="minorEastAsia" w:hAnsiTheme="minorHAnsi" w:cstheme="minorBidi"/>
          <w:b w:val="0"/>
          <w:kern w:val="2"/>
          <w:sz w:val="24"/>
          <w:szCs w:val="24"/>
          <w14:ligatures w14:val="standardContextual"/>
        </w:rPr>
      </w:pPr>
      <w:hyperlink w:anchor="_Toc217999995" w:history="1">
        <w:r w:rsidRPr="00B57EE0">
          <w:rPr>
            <w:rStyle w:val="Lienhypertexte"/>
          </w:rPr>
          <w:t>Article 8 -</w:t>
        </w:r>
        <w:r>
          <w:rPr>
            <w:rFonts w:asciiTheme="minorHAnsi" w:eastAsiaTheme="minorEastAsia" w:hAnsiTheme="minorHAnsi" w:cstheme="minorBidi"/>
            <w:b w:val="0"/>
            <w:kern w:val="2"/>
            <w:sz w:val="24"/>
            <w:szCs w:val="24"/>
            <w14:ligatures w14:val="standardContextual"/>
          </w:rPr>
          <w:tab/>
        </w:r>
        <w:r w:rsidRPr="00B57EE0">
          <w:rPr>
            <w:rStyle w:val="Lienhypertexte"/>
          </w:rPr>
          <w:t>MODALITES DE PAIEMENT</w:t>
        </w:r>
        <w:r>
          <w:rPr>
            <w:webHidden/>
          </w:rPr>
          <w:tab/>
        </w:r>
        <w:r>
          <w:rPr>
            <w:webHidden/>
          </w:rPr>
          <w:fldChar w:fldCharType="begin"/>
        </w:r>
        <w:r>
          <w:rPr>
            <w:webHidden/>
          </w:rPr>
          <w:instrText xml:space="preserve"> PAGEREF _Toc217999995 \h </w:instrText>
        </w:r>
        <w:r>
          <w:rPr>
            <w:webHidden/>
          </w:rPr>
        </w:r>
        <w:r>
          <w:rPr>
            <w:webHidden/>
          </w:rPr>
          <w:fldChar w:fldCharType="separate"/>
        </w:r>
        <w:r>
          <w:rPr>
            <w:webHidden/>
          </w:rPr>
          <w:t>8</w:t>
        </w:r>
        <w:r>
          <w:rPr>
            <w:webHidden/>
          </w:rPr>
          <w:fldChar w:fldCharType="end"/>
        </w:r>
      </w:hyperlink>
    </w:p>
    <w:p w14:paraId="4FCF7004" w14:textId="1CE585C9" w:rsidR="00AA5960" w:rsidRDefault="00AA5960">
      <w:pPr>
        <w:pStyle w:val="TM2"/>
        <w:rPr>
          <w:rFonts w:asciiTheme="minorHAnsi" w:eastAsiaTheme="minorEastAsia" w:hAnsiTheme="minorHAnsi" w:cstheme="minorBidi"/>
          <w:noProof/>
          <w:kern w:val="2"/>
          <w:sz w:val="24"/>
          <w:szCs w:val="24"/>
          <w14:ligatures w14:val="standardContextual"/>
        </w:rPr>
      </w:pPr>
      <w:hyperlink w:anchor="_Toc217999996" w:history="1">
        <w:r w:rsidRPr="00B57EE0">
          <w:rPr>
            <w:rStyle w:val="Lienhypertexte"/>
            <w:noProof/>
          </w:rPr>
          <w:t>8.1</w:t>
        </w:r>
        <w:r>
          <w:rPr>
            <w:rFonts w:asciiTheme="minorHAnsi" w:eastAsiaTheme="minorEastAsia" w:hAnsiTheme="minorHAnsi" w:cstheme="minorBidi"/>
            <w:noProof/>
            <w:kern w:val="2"/>
            <w:sz w:val="24"/>
            <w:szCs w:val="24"/>
            <w14:ligatures w14:val="standardContextual"/>
          </w:rPr>
          <w:tab/>
        </w:r>
        <w:r w:rsidRPr="00B57EE0">
          <w:rPr>
            <w:rStyle w:val="Lienhypertexte"/>
            <w:noProof/>
          </w:rPr>
          <w:t>Avance</w:t>
        </w:r>
        <w:r>
          <w:rPr>
            <w:noProof/>
            <w:webHidden/>
          </w:rPr>
          <w:tab/>
        </w:r>
        <w:r>
          <w:rPr>
            <w:noProof/>
            <w:webHidden/>
          </w:rPr>
          <w:fldChar w:fldCharType="begin"/>
        </w:r>
        <w:r>
          <w:rPr>
            <w:noProof/>
            <w:webHidden/>
          </w:rPr>
          <w:instrText xml:space="preserve"> PAGEREF _Toc217999996 \h </w:instrText>
        </w:r>
        <w:r>
          <w:rPr>
            <w:noProof/>
            <w:webHidden/>
          </w:rPr>
        </w:r>
        <w:r>
          <w:rPr>
            <w:noProof/>
            <w:webHidden/>
          </w:rPr>
          <w:fldChar w:fldCharType="separate"/>
        </w:r>
        <w:r>
          <w:rPr>
            <w:noProof/>
            <w:webHidden/>
          </w:rPr>
          <w:t>8</w:t>
        </w:r>
        <w:r>
          <w:rPr>
            <w:noProof/>
            <w:webHidden/>
          </w:rPr>
          <w:fldChar w:fldCharType="end"/>
        </w:r>
      </w:hyperlink>
    </w:p>
    <w:p w14:paraId="64093499" w14:textId="3320F23B" w:rsidR="00AA5960" w:rsidRDefault="00AA5960">
      <w:pPr>
        <w:pStyle w:val="TM2"/>
        <w:rPr>
          <w:rFonts w:asciiTheme="minorHAnsi" w:eastAsiaTheme="minorEastAsia" w:hAnsiTheme="minorHAnsi" w:cstheme="minorBidi"/>
          <w:noProof/>
          <w:kern w:val="2"/>
          <w:sz w:val="24"/>
          <w:szCs w:val="24"/>
          <w14:ligatures w14:val="standardContextual"/>
        </w:rPr>
      </w:pPr>
      <w:hyperlink w:anchor="_Toc217999997" w:history="1">
        <w:r w:rsidRPr="00B57EE0">
          <w:rPr>
            <w:rStyle w:val="Lienhypertexte"/>
            <w:noProof/>
          </w:rPr>
          <w:t>8.2</w:t>
        </w:r>
        <w:r>
          <w:rPr>
            <w:rFonts w:asciiTheme="minorHAnsi" w:eastAsiaTheme="minorEastAsia" w:hAnsiTheme="minorHAnsi" w:cstheme="minorBidi"/>
            <w:noProof/>
            <w:kern w:val="2"/>
            <w:sz w:val="24"/>
            <w:szCs w:val="24"/>
            <w14:ligatures w14:val="standardContextual"/>
          </w:rPr>
          <w:tab/>
        </w:r>
        <w:r w:rsidRPr="00B57EE0">
          <w:rPr>
            <w:rStyle w:val="Lienhypertexte"/>
            <w:noProof/>
          </w:rPr>
          <w:t>Rythme de paiement</w:t>
        </w:r>
        <w:r>
          <w:rPr>
            <w:noProof/>
            <w:webHidden/>
          </w:rPr>
          <w:tab/>
        </w:r>
        <w:r>
          <w:rPr>
            <w:noProof/>
            <w:webHidden/>
          </w:rPr>
          <w:fldChar w:fldCharType="begin"/>
        </w:r>
        <w:r>
          <w:rPr>
            <w:noProof/>
            <w:webHidden/>
          </w:rPr>
          <w:instrText xml:space="preserve"> PAGEREF _Toc217999997 \h </w:instrText>
        </w:r>
        <w:r>
          <w:rPr>
            <w:noProof/>
            <w:webHidden/>
          </w:rPr>
        </w:r>
        <w:r>
          <w:rPr>
            <w:noProof/>
            <w:webHidden/>
          </w:rPr>
          <w:fldChar w:fldCharType="separate"/>
        </w:r>
        <w:r>
          <w:rPr>
            <w:noProof/>
            <w:webHidden/>
          </w:rPr>
          <w:t>8</w:t>
        </w:r>
        <w:r>
          <w:rPr>
            <w:noProof/>
            <w:webHidden/>
          </w:rPr>
          <w:fldChar w:fldCharType="end"/>
        </w:r>
      </w:hyperlink>
    </w:p>
    <w:p w14:paraId="5033C80B" w14:textId="30C0B2DA" w:rsidR="00AA5960" w:rsidRDefault="00AA5960">
      <w:pPr>
        <w:pStyle w:val="TM2"/>
        <w:rPr>
          <w:rFonts w:asciiTheme="minorHAnsi" w:eastAsiaTheme="minorEastAsia" w:hAnsiTheme="minorHAnsi" w:cstheme="minorBidi"/>
          <w:noProof/>
          <w:kern w:val="2"/>
          <w:sz w:val="24"/>
          <w:szCs w:val="24"/>
          <w14:ligatures w14:val="standardContextual"/>
        </w:rPr>
      </w:pPr>
      <w:hyperlink w:anchor="_Toc217999998" w:history="1">
        <w:r w:rsidRPr="00B57EE0">
          <w:rPr>
            <w:rStyle w:val="Lienhypertexte"/>
            <w:noProof/>
          </w:rPr>
          <w:t>8.3</w:t>
        </w:r>
        <w:r>
          <w:rPr>
            <w:rFonts w:asciiTheme="minorHAnsi" w:eastAsiaTheme="minorEastAsia" w:hAnsiTheme="minorHAnsi" w:cstheme="minorBidi"/>
            <w:noProof/>
            <w:kern w:val="2"/>
            <w:sz w:val="24"/>
            <w:szCs w:val="24"/>
            <w14:ligatures w14:val="standardContextual"/>
          </w:rPr>
          <w:tab/>
        </w:r>
        <w:r w:rsidRPr="00B57EE0">
          <w:rPr>
            <w:rStyle w:val="Lienhypertexte"/>
            <w:noProof/>
          </w:rPr>
          <w:t>Présentation des demandes de paiement</w:t>
        </w:r>
        <w:r>
          <w:rPr>
            <w:noProof/>
            <w:webHidden/>
          </w:rPr>
          <w:tab/>
        </w:r>
        <w:r>
          <w:rPr>
            <w:noProof/>
            <w:webHidden/>
          </w:rPr>
          <w:fldChar w:fldCharType="begin"/>
        </w:r>
        <w:r>
          <w:rPr>
            <w:noProof/>
            <w:webHidden/>
          </w:rPr>
          <w:instrText xml:space="preserve"> PAGEREF _Toc217999998 \h </w:instrText>
        </w:r>
        <w:r>
          <w:rPr>
            <w:noProof/>
            <w:webHidden/>
          </w:rPr>
        </w:r>
        <w:r>
          <w:rPr>
            <w:noProof/>
            <w:webHidden/>
          </w:rPr>
          <w:fldChar w:fldCharType="separate"/>
        </w:r>
        <w:r>
          <w:rPr>
            <w:noProof/>
            <w:webHidden/>
          </w:rPr>
          <w:t>8</w:t>
        </w:r>
        <w:r>
          <w:rPr>
            <w:noProof/>
            <w:webHidden/>
          </w:rPr>
          <w:fldChar w:fldCharType="end"/>
        </w:r>
      </w:hyperlink>
    </w:p>
    <w:p w14:paraId="6D8E2E80" w14:textId="12FD359C" w:rsidR="00AA5960" w:rsidRDefault="00AA5960">
      <w:pPr>
        <w:pStyle w:val="TM3"/>
        <w:rPr>
          <w:rFonts w:asciiTheme="minorHAnsi" w:eastAsiaTheme="minorEastAsia" w:hAnsiTheme="minorHAnsi" w:cstheme="minorBidi"/>
          <w:noProof/>
          <w:kern w:val="2"/>
          <w:sz w:val="24"/>
          <w:szCs w:val="24"/>
          <w14:ligatures w14:val="standardContextual"/>
        </w:rPr>
      </w:pPr>
      <w:hyperlink w:anchor="_Toc217999999" w:history="1">
        <w:r w:rsidRPr="00B57EE0">
          <w:rPr>
            <w:rStyle w:val="Lienhypertexte"/>
            <w:noProof/>
          </w:rPr>
          <w:t>8.3.1</w:t>
        </w:r>
        <w:r>
          <w:rPr>
            <w:rFonts w:asciiTheme="minorHAnsi" w:eastAsiaTheme="minorEastAsia" w:hAnsiTheme="minorHAnsi" w:cstheme="minorBidi"/>
            <w:noProof/>
            <w:kern w:val="2"/>
            <w:sz w:val="24"/>
            <w:szCs w:val="24"/>
            <w14:ligatures w14:val="standardContextual"/>
          </w:rPr>
          <w:tab/>
        </w:r>
        <w:r w:rsidRPr="00B57EE0">
          <w:rPr>
            <w:rStyle w:val="Lienhypertexte"/>
            <w:noProof/>
          </w:rPr>
          <w:t>Contenu des demandes de paiement</w:t>
        </w:r>
        <w:r>
          <w:rPr>
            <w:noProof/>
            <w:webHidden/>
          </w:rPr>
          <w:tab/>
        </w:r>
        <w:r>
          <w:rPr>
            <w:noProof/>
            <w:webHidden/>
          </w:rPr>
          <w:fldChar w:fldCharType="begin"/>
        </w:r>
        <w:r>
          <w:rPr>
            <w:noProof/>
            <w:webHidden/>
          </w:rPr>
          <w:instrText xml:space="preserve"> PAGEREF _Toc217999999 \h </w:instrText>
        </w:r>
        <w:r>
          <w:rPr>
            <w:noProof/>
            <w:webHidden/>
          </w:rPr>
        </w:r>
        <w:r>
          <w:rPr>
            <w:noProof/>
            <w:webHidden/>
          </w:rPr>
          <w:fldChar w:fldCharType="separate"/>
        </w:r>
        <w:r>
          <w:rPr>
            <w:noProof/>
            <w:webHidden/>
          </w:rPr>
          <w:t>8</w:t>
        </w:r>
        <w:r>
          <w:rPr>
            <w:noProof/>
            <w:webHidden/>
          </w:rPr>
          <w:fldChar w:fldCharType="end"/>
        </w:r>
      </w:hyperlink>
    </w:p>
    <w:p w14:paraId="029AE2E8" w14:textId="39CFB98B" w:rsidR="00AA5960" w:rsidRDefault="00AA5960">
      <w:pPr>
        <w:pStyle w:val="TM3"/>
        <w:rPr>
          <w:rFonts w:asciiTheme="minorHAnsi" w:eastAsiaTheme="minorEastAsia" w:hAnsiTheme="minorHAnsi" w:cstheme="minorBidi"/>
          <w:noProof/>
          <w:kern w:val="2"/>
          <w:sz w:val="24"/>
          <w:szCs w:val="24"/>
          <w14:ligatures w14:val="standardContextual"/>
        </w:rPr>
      </w:pPr>
      <w:hyperlink w:anchor="_Toc218000000" w:history="1">
        <w:r w:rsidRPr="00B57EE0">
          <w:rPr>
            <w:rStyle w:val="Lienhypertexte"/>
            <w:noProof/>
          </w:rPr>
          <w:t>8.3.2</w:t>
        </w:r>
        <w:r>
          <w:rPr>
            <w:rFonts w:asciiTheme="minorHAnsi" w:eastAsiaTheme="minorEastAsia" w:hAnsiTheme="minorHAnsi" w:cstheme="minorBidi"/>
            <w:noProof/>
            <w:kern w:val="2"/>
            <w:sz w:val="24"/>
            <w:szCs w:val="24"/>
            <w14:ligatures w14:val="standardContextual"/>
          </w:rPr>
          <w:tab/>
        </w:r>
        <w:r w:rsidRPr="00B57EE0">
          <w:rPr>
            <w:rStyle w:val="Lienhypertexte"/>
            <w:noProof/>
          </w:rPr>
          <w:t>Facturation dématérialisée</w:t>
        </w:r>
        <w:r>
          <w:rPr>
            <w:noProof/>
            <w:webHidden/>
          </w:rPr>
          <w:tab/>
        </w:r>
        <w:r>
          <w:rPr>
            <w:noProof/>
            <w:webHidden/>
          </w:rPr>
          <w:fldChar w:fldCharType="begin"/>
        </w:r>
        <w:r>
          <w:rPr>
            <w:noProof/>
            <w:webHidden/>
          </w:rPr>
          <w:instrText xml:space="preserve"> PAGEREF _Toc218000000 \h </w:instrText>
        </w:r>
        <w:r>
          <w:rPr>
            <w:noProof/>
            <w:webHidden/>
          </w:rPr>
        </w:r>
        <w:r>
          <w:rPr>
            <w:noProof/>
            <w:webHidden/>
          </w:rPr>
          <w:fldChar w:fldCharType="separate"/>
        </w:r>
        <w:r>
          <w:rPr>
            <w:noProof/>
            <w:webHidden/>
          </w:rPr>
          <w:t>9</w:t>
        </w:r>
        <w:r>
          <w:rPr>
            <w:noProof/>
            <w:webHidden/>
          </w:rPr>
          <w:fldChar w:fldCharType="end"/>
        </w:r>
      </w:hyperlink>
    </w:p>
    <w:p w14:paraId="0AFFA23F" w14:textId="38F498A9" w:rsidR="00AA5960" w:rsidRDefault="00AA5960">
      <w:pPr>
        <w:pStyle w:val="TM3"/>
        <w:rPr>
          <w:rFonts w:asciiTheme="minorHAnsi" w:eastAsiaTheme="minorEastAsia" w:hAnsiTheme="minorHAnsi" w:cstheme="minorBidi"/>
          <w:noProof/>
          <w:kern w:val="2"/>
          <w:sz w:val="24"/>
          <w:szCs w:val="24"/>
          <w14:ligatures w14:val="standardContextual"/>
        </w:rPr>
      </w:pPr>
      <w:hyperlink w:anchor="_Toc218000001" w:history="1">
        <w:r w:rsidRPr="00B57EE0">
          <w:rPr>
            <w:rStyle w:val="Lienhypertexte"/>
            <w:noProof/>
          </w:rPr>
          <w:t>8.3.3</w:t>
        </w:r>
        <w:r>
          <w:rPr>
            <w:rFonts w:asciiTheme="minorHAnsi" w:eastAsiaTheme="minorEastAsia" w:hAnsiTheme="minorHAnsi" w:cstheme="minorBidi"/>
            <w:noProof/>
            <w:kern w:val="2"/>
            <w:sz w:val="24"/>
            <w:szCs w:val="24"/>
            <w14:ligatures w14:val="standardContextual"/>
          </w:rPr>
          <w:tab/>
        </w:r>
        <w:r w:rsidRPr="00B57EE0">
          <w:rPr>
            <w:rStyle w:val="Lienhypertexte"/>
            <w:noProof/>
          </w:rPr>
          <w:t>Facturation papier</w:t>
        </w:r>
        <w:r>
          <w:rPr>
            <w:noProof/>
            <w:webHidden/>
          </w:rPr>
          <w:tab/>
        </w:r>
        <w:r>
          <w:rPr>
            <w:noProof/>
            <w:webHidden/>
          </w:rPr>
          <w:fldChar w:fldCharType="begin"/>
        </w:r>
        <w:r>
          <w:rPr>
            <w:noProof/>
            <w:webHidden/>
          </w:rPr>
          <w:instrText xml:space="preserve"> PAGEREF _Toc218000001 \h </w:instrText>
        </w:r>
        <w:r>
          <w:rPr>
            <w:noProof/>
            <w:webHidden/>
          </w:rPr>
        </w:r>
        <w:r>
          <w:rPr>
            <w:noProof/>
            <w:webHidden/>
          </w:rPr>
          <w:fldChar w:fldCharType="separate"/>
        </w:r>
        <w:r>
          <w:rPr>
            <w:noProof/>
            <w:webHidden/>
          </w:rPr>
          <w:t>9</w:t>
        </w:r>
        <w:r>
          <w:rPr>
            <w:noProof/>
            <w:webHidden/>
          </w:rPr>
          <w:fldChar w:fldCharType="end"/>
        </w:r>
      </w:hyperlink>
    </w:p>
    <w:p w14:paraId="0BFFF4B4" w14:textId="57CB761F" w:rsidR="00AA5960" w:rsidRDefault="00AA5960">
      <w:pPr>
        <w:pStyle w:val="TM2"/>
        <w:rPr>
          <w:rFonts w:asciiTheme="minorHAnsi" w:eastAsiaTheme="minorEastAsia" w:hAnsiTheme="minorHAnsi" w:cstheme="minorBidi"/>
          <w:noProof/>
          <w:kern w:val="2"/>
          <w:sz w:val="24"/>
          <w:szCs w:val="24"/>
          <w14:ligatures w14:val="standardContextual"/>
        </w:rPr>
      </w:pPr>
      <w:hyperlink w:anchor="_Toc218000002" w:history="1">
        <w:r w:rsidRPr="00B57EE0">
          <w:rPr>
            <w:rStyle w:val="Lienhypertexte"/>
            <w:noProof/>
          </w:rPr>
          <w:t>8.4</w:t>
        </w:r>
        <w:r>
          <w:rPr>
            <w:rFonts w:asciiTheme="minorHAnsi" w:eastAsiaTheme="minorEastAsia" w:hAnsiTheme="minorHAnsi" w:cstheme="minorBidi"/>
            <w:noProof/>
            <w:kern w:val="2"/>
            <w:sz w:val="24"/>
            <w:szCs w:val="24"/>
            <w14:ligatures w14:val="standardContextual"/>
          </w:rPr>
          <w:tab/>
        </w:r>
        <w:r w:rsidRPr="00B57EE0">
          <w:rPr>
            <w:rStyle w:val="Lienhypertexte"/>
            <w:noProof/>
          </w:rPr>
          <w:t>Paiement et retard de paiement</w:t>
        </w:r>
        <w:r>
          <w:rPr>
            <w:noProof/>
            <w:webHidden/>
          </w:rPr>
          <w:tab/>
        </w:r>
        <w:r>
          <w:rPr>
            <w:noProof/>
            <w:webHidden/>
          </w:rPr>
          <w:fldChar w:fldCharType="begin"/>
        </w:r>
        <w:r>
          <w:rPr>
            <w:noProof/>
            <w:webHidden/>
          </w:rPr>
          <w:instrText xml:space="preserve"> PAGEREF _Toc218000002 \h </w:instrText>
        </w:r>
        <w:r>
          <w:rPr>
            <w:noProof/>
            <w:webHidden/>
          </w:rPr>
        </w:r>
        <w:r>
          <w:rPr>
            <w:noProof/>
            <w:webHidden/>
          </w:rPr>
          <w:fldChar w:fldCharType="separate"/>
        </w:r>
        <w:r>
          <w:rPr>
            <w:noProof/>
            <w:webHidden/>
          </w:rPr>
          <w:t>9</w:t>
        </w:r>
        <w:r>
          <w:rPr>
            <w:noProof/>
            <w:webHidden/>
          </w:rPr>
          <w:fldChar w:fldCharType="end"/>
        </w:r>
      </w:hyperlink>
    </w:p>
    <w:p w14:paraId="755B4F21" w14:textId="3A6825FE" w:rsidR="00AA5960" w:rsidRDefault="00AA5960">
      <w:pPr>
        <w:pStyle w:val="TM1"/>
        <w:rPr>
          <w:rFonts w:asciiTheme="minorHAnsi" w:eastAsiaTheme="minorEastAsia" w:hAnsiTheme="minorHAnsi" w:cstheme="minorBidi"/>
          <w:b w:val="0"/>
          <w:kern w:val="2"/>
          <w:sz w:val="24"/>
          <w:szCs w:val="24"/>
          <w14:ligatures w14:val="standardContextual"/>
        </w:rPr>
      </w:pPr>
      <w:hyperlink w:anchor="_Toc218000003" w:history="1">
        <w:r w:rsidRPr="00B57EE0">
          <w:rPr>
            <w:rStyle w:val="Lienhypertexte"/>
          </w:rPr>
          <w:t>Article 9 -</w:t>
        </w:r>
        <w:r>
          <w:rPr>
            <w:rFonts w:asciiTheme="minorHAnsi" w:eastAsiaTheme="minorEastAsia" w:hAnsiTheme="minorHAnsi" w:cstheme="minorBidi"/>
            <w:b w:val="0"/>
            <w:kern w:val="2"/>
            <w:sz w:val="24"/>
            <w:szCs w:val="24"/>
            <w14:ligatures w14:val="standardContextual"/>
          </w:rPr>
          <w:tab/>
        </w:r>
        <w:r w:rsidRPr="00B57EE0">
          <w:rPr>
            <w:rStyle w:val="Lienhypertexte"/>
          </w:rPr>
          <w:t>PENALITES</w:t>
        </w:r>
        <w:r>
          <w:rPr>
            <w:webHidden/>
          </w:rPr>
          <w:tab/>
        </w:r>
        <w:r>
          <w:rPr>
            <w:webHidden/>
          </w:rPr>
          <w:fldChar w:fldCharType="begin"/>
        </w:r>
        <w:r>
          <w:rPr>
            <w:webHidden/>
          </w:rPr>
          <w:instrText xml:space="preserve"> PAGEREF _Toc218000003 \h </w:instrText>
        </w:r>
        <w:r>
          <w:rPr>
            <w:webHidden/>
          </w:rPr>
        </w:r>
        <w:r>
          <w:rPr>
            <w:webHidden/>
          </w:rPr>
          <w:fldChar w:fldCharType="separate"/>
        </w:r>
        <w:r>
          <w:rPr>
            <w:webHidden/>
          </w:rPr>
          <w:t>9</w:t>
        </w:r>
        <w:r>
          <w:rPr>
            <w:webHidden/>
          </w:rPr>
          <w:fldChar w:fldCharType="end"/>
        </w:r>
      </w:hyperlink>
    </w:p>
    <w:p w14:paraId="4AF7AD50" w14:textId="670BA611" w:rsidR="00AA5960" w:rsidRDefault="00AA5960">
      <w:pPr>
        <w:pStyle w:val="TM1"/>
        <w:rPr>
          <w:rFonts w:asciiTheme="minorHAnsi" w:eastAsiaTheme="minorEastAsia" w:hAnsiTheme="minorHAnsi" w:cstheme="minorBidi"/>
          <w:b w:val="0"/>
          <w:kern w:val="2"/>
          <w:sz w:val="24"/>
          <w:szCs w:val="24"/>
          <w14:ligatures w14:val="standardContextual"/>
        </w:rPr>
      </w:pPr>
      <w:hyperlink w:anchor="_Toc218000004" w:history="1">
        <w:r w:rsidRPr="00B57EE0">
          <w:rPr>
            <w:rStyle w:val="Lienhypertexte"/>
          </w:rPr>
          <w:t>Article 10 -</w:t>
        </w:r>
        <w:r>
          <w:rPr>
            <w:rFonts w:asciiTheme="minorHAnsi" w:eastAsiaTheme="minorEastAsia" w:hAnsiTheme="minorHAnsi" w:cstheme="minorBidi"/>
            <w:b w:val="0"/>
            <w:kern w:val="2"/>
            <w:sz w:val="24"/>
            <w:szCs w:val="24"/>
            <w14:ligatures w14:val="standardContextual"/>
          </w:rPr>
          <w:tab/>
        </w:r>
        <w:r w:rsidRPr="00B57EE0">
          <w:rPr>
            <w:rStyle w:val="Lienhypertexte"/>
          </w:rPr>
          <w:t>RESILIATION</w:t>
        </w:r>
        <w:r>
          <w:rPr>
            <w:webHidden/>
          </w:rPr>
          <w:tab/>
        </w:r>
        <w:r>
          <w:rPr>
            <w:webHidden/>
          </w:rPr>
          <w:fldChar w:fldCharType="begin"/>
        </w:r>
        <w:r>
          <w:rPr>
            <w:webHidden/>
          </w:rPr>
          <w:instrText xml:space="preserve"> PAGEREF _Toc218000004 \h </w:instrText>
        </w:r>
        <w:r>
          <w:rPr>
            <w:webHidden/>
          </w:rPr>
        </w:r>
        <w:r>
          <w:rPr>
            <w:webHidden/>
          </w:rPr>
          <w:fldChar w:fldCharType="separate"/>
        </w:r>
        <w:r>
          <w:rPr>
            <w:webHidden/>
          </w:rPr>
          <w:t>10</w:t>
        </w:r>
        <w:r>
          <w:rPr>
            <w:webHidden/>
          </w:rPr>
          <w:fldChar w:fldCharType="end"/>
        </w:r>
      </w:hyperlink>
    </w:p>
    <w:p w14:paraId="1AC0A078" w14:textId="1501092E" w:rsidR="00AA5960" w:rsidRDefault="00AA5960">
      <w:pPr>
        <w:pStyle w:val="TM1"/>
        <w:rPr>
          <w:rFonts w:asciiTheme="minorHAnsi" w:eastAsiaTheme="minorEastAsia" w:hAnsiTheme="minorHAnsi" w:cstheme="minorBidi"/>
          <w:b w:val="0"/>
          <w:kern w:val="2"/>
          <w:sz w:val="24"/>
          <w:szCs w:val="24"/>
          <w14:ligatures w14:val="standardContextual"/>
        </w:rPr>
      </w:pPr>
      <w:hyperlink w:anchor="_Toc218000005" w:history="1">
        <w:r w:rsidRPr="00B57EE0">
          <w:rPr>
            <w:rStyle w:val="Lienhypertexte"/>
          </w:rPr>
          <w:t>Article 11 -</w:t>
        </w:r>
        <w:r>
          <w:rPr>
            <w:rFonts w:asciiTheme="minorHAnsi" w:eastAsiaTheme="minorEastAsia" w:hAnsiTheme="minorHAnsi" w:cstheme="minorBidi"/>
            <w:b w:val="0"/>
            <w:kern w:val="2"/>
            <w:sz w:val="24"/>
            <w:szCs w:val="24"/>
            <w14:ligatures w14:val="standardContextual"/>
          </w:rPr>
          <w:tab/>
        </w:r>
        <w:r w:rsidRPr="00B57EE0">
          <w:rPr>
            <w:rStyle w:val="Lienhypertexte"/>
          </w:rPr>
          <w:t>SOUS-TRAITANCE</w:t>
        </w:r>
        <w:r>
          <w:rPr>
            <w:webHidden/>
          </w:rPr>
          <w:tab/>
        </w:r>
        <w:r>
          <w:rPr>
            <w:webHidden/>
          </w:rPr>
          <w:fldChar w:fldCharType="begin"/>
        </w:r>
        <w:r>
          <w:rPr>
            <w:webHidden/>
          </w:rPr>
          <w:instrText xml:space="preserve"> PAGEREF _Toc218000005 \h </w:instrText>
        </w:r>
        <w:r>
          <w:rPr>
            <w:webHidden/>
          </w:rPr>
        </w:r>
        <w:r>
          <w:rPr>
            <w:webHidden/>
          </w:rPr>
          <w:fldChar w:fldCharType="separate"/>
        </w:r>
        <w:r>
          <w:rPr>
            <w:webHidden/>
          </w:rPr>
          <w:t>10</w:t>
        </w:r>
        <w:r>
          <w:rPr>
            <w:webHidden/>
          </w:rPr>
          <w:fldChar w:fldCharType="end"/>
        </w:r>
      </w:hyperlink>
    </w:p>
    <w:p w14:paraId="6AD8DD3B" w14:textId="527C4901" w:rsidR="00AA5960" w:rsidRDefault="00AA5960">
      <w:pPr>
        <w:pStyle w:val="TM1"/>
        <w:rPr>
          <w:rFonts w:asciiTheme="minorHAnsi" w:eastAsiaTheme="minorEastAsia" w:hAnsiTheme="minorHAnsi" w:cstheme="minorBidi"/>
          <w:b w:val="0"/>
          <w:kern w:val="2"/>
          <w:sz w:val="24"/>
          <w:szCs w:val="24"/>
          <w14:ligatures w14:val="standardContextual"/>
        </w:rPr>
      </w:pPr>
      <w:hyperlink w:anchor="_Toc218000006" w:history="1">
        <w:r w:rsidRPr="00B57EE0">
          <w:rPr>
            <w:rStyle w:val="Lienhypertexte"/>
          </w:rPr>
          <w:t>Article 12 -</w:t>
        </w:r>
        <w:r>
          <w:rPr>
            <w:rFonts w:asciiTheme="minorHAnsi" w:eastAsiaTheme="minorEastAsia" w:hAnsiTheme="minorHAnsi" w:cstheme="minorBidi"/>
            <w:b w:val="0"/>
            <w:kern w:val="2"/>
            <w:sz w:val="24"/>
            <w:szCs w:val="24"/>
            <w14:ligatures w14:val="standardContextual"/>
          </w:rPr>
          <w:tab/>
        </w:r>
        <w:r w:rsidRPr="00B57EE0">
          <w:rPr>
            <w:rStyle w:val="Lienhypertexte"/>
          </w:rPr>
          <w:t>PIECES ET ATTESTATIONS A FOURNIR</w:t>
        </w:r>
        <w:r>
          <w:rPr>
            <w:webHidden/>
          </w:rPr>
          <w:tab/>
        </w:r>
        <w:r>
          <w:rPr>
            <w:webHidden/>
          </w:rPr>
          <w:fldChar w:fldCharType="begin"/>
        </w:r>
        <w:r>
          <w:rPr>
            <w:webHidden/>
          </w:rPr>
          <w:instrText xml:space="preserve"> PAGEREF _Toc218000006 \h </w:instrText>
        </w:r>
        <w:r>
          <w:rPr>
            <w:webHidden/>
          </w:rPr>
        </w:r>
        <w:r>
          <w:rPr>
            <w:webHidden/>
          </w:rPr>
          <w:fldChar w:fldCharType="separate"/>
        </w:r>
        <w:r>
          <w:rPr>
            <w:webHidden/>
          </w:rPr>
          <w:t>10</w:t>
        </w:r>
        <w:r>
          <w:rPr>
            <w:webHidden/>
          </w:rPr>
          <w:fldChar w:fldCharType="end"/>
        </w:r>
      </w:hyperlink>
    </w:p>
    <w:p w14:paraId="1CABFEC5" w14:textId="5BA39267" w:rsidR="00AA5960" w:rsidRDefault="00AA5960">
      <w:pPr>
        <w:pStyle w:val="TM2"/>
        <w:rPr>
          <w:rFonts w:asciiTheme="minorHAnsi" w:eastAsiaTheme="minorEastAsia" w:hAnsiTheme="minorHAnsi" w:cstheme="minorBidi"/>
          <w:noProof/>
          <w:kern w:val="2"/>
          <w:sz w:val="24"/>
          <w:szCs w:val="24"/>
          <w14:ligatures w14:val="standardContextual"/>
        </w:rPr>
      </w:pPr>
      <w:hyperlink w:anchor="_Toc218000007" w:history="1">
        <w:r w:rsidRPr="00B57EE0">
          <w:rPr>
            <w:rStyle w:val="Lienhypertexte"/>
            <w:noProof/>
          </w:rPr>
          <w:t>12.1</w:t>
        </w:r>
        <w:r>
          <w:rPr>
            <w:rFonts w:asciiTheme="minorHAnsi" w:eastAsiaTheme="minorEastAsia" w:hAnsiTheme="minorHAnsi" w:cstheme="minorBidi"/>
            <w:noProof/>
            <w:kern w:val="2"/>
            <w:sz w:val="24"/>
            <w:szCs w:val="24"/>
            <w14:ligatures w14:val="standardContextual"/>
          </w:rPr>
          <w:tab/>
        </w:r>
        <w:r w:rsidRPr="00B57EE0">
          <w:rPr>
            <w:rStyle w:val="Lienhypertexte"/>
            <w:noProof/>
          </w:rPr>
          <w:t>Assurance</w:t>
        </w:r>
        <w:r>
          <w:rPr>
            <w:noProof/>
            <w:webHidden/>
          </w:rPr>
          <w:tab/>
        </w:r>
        <w:r>
          <w:rPr>
            <w:noProof/>
            <w:webHidden/>
          </w:rPr>
          <w:fldChar w:fldCharType="begin"/>
        </w:r>
        <w:r>
          <w:rPr>
            <w:noProof/>
            <w:webHidden/>
          </w:rPr>
          <w:instrText xml:space="preserve"> PAGEREF _Toc218000007 \h </w:instrText>
        </w:r>
        <w:r>
          <w:rPr>
            <w:noProof/>
            <w:webHidden/>
          </w:rPr>
        </w:r>
        <w:r>
          <w:rPr>
            <w:noProof/>
            <w:webHidden/>
          </w:rPr>
          <w:fldChar w:fldCharType="separate"/>
        </w:r>
        <w:r>
          <w:rPr>
            <w:noProof/>
            <w:webHidden/>
          </w:rPr>
          <w:t>10</w:t>
        </w:r>
        <w:r>
          <w:rPr>
            <w:noProof/>
            <w:webHidden/>
          </w:rPr>
          <w:fldChar w:fldCharType="end"/>
        </w:r>
      </w:hyperlink>
    </w:p>
    <w:p w14:paraId="0D59996C" w14:textId="4DE34032" w:rsidR="00AA5960" w:rsidRDefault="00AA5960">
      <w:pPr>
        <w:pStyle w:val="TM2"/>
        <w:rPr>
          <w:rFonts w:asciiTheme="minorHAnsi" w:eastAsiaTheme="minorEastAsia" w:hAnsiTheme="minorHAnsi" w:cstheme="minorBidi"/>
          <w:noProof/>
          <w:kern w:val="2"/>
          <w:sz w:val="24"/>
          <w:szCs w:val="24"/>
          <w14:ligatures w14:val="standardContextual"/>
        </w:rPr>
      </w:pPr>
      <w:hyperlink w:anchor="_Toc218000008" w:history="1">
        <w:r w:rsidRPr="00B57EE0">
          <w:rPr>
            <w:rStyle w:val="Lienhypertexte"/>
            <w:noProof/>
          </w:rPr>
          <w:t>12.2</w:t>
        </w:r>
        <w:r>
          <w:rPr>
            <w:rFonts w:asciiTheme="minorHAnsi" w:eastAsiaTheme="minorEastAsia" w:hAnsiTheme="minorHAnsi" w:cstheme="minorBidi"/>
            <w:noProof/>
            <w:kern w:val="2"/>
            <w:sz w:val="24"/>
            <w:szCs w:val="24"/>
            <w14:ligatures w14:val="standardContextual"/>
          </w:rPr>
          <w:tab/>
        </w:r>
        <w:r w:rsidRPr="00B57EE0">
          <w:rPr>
            <w:rStyle w:val="Lienhypertexte"/>
            <w:noProof/>
          </w:rPr>
          <w:t>Dispositif de vigilance (Article D 8222-5 du code du travail)</w:t>
        </w:r>
        <w:r>
          <w:rPr>
            <w:noProof/>
            <w:webHidden/>
          </w:rPr>
          <w:tab/>
        </w:r>
        <w:r>
          <w:rPr>
            <w:noProof/>
            <w:webHidden/>
          </w:rPr>
          <w:fldChar w:fldCharType="begin"/>
        </w:r>
        <w:r>
          <w:rPr>
            <w:noProof/>
            <w:webHidden/>
          </w:rPr>
          <w:instrText xml:space="preserve"> PAGEREF _Toc218000008 \h </w:instrText>
        </w:r>
        <w:r>
          <w:rPr>
            <w:noProof/>
            <w:webHidden/>
          </w:rPr>
        </w:r>
        <w:r>
          <w:rPr>
            <w:noProof/>
            <w:webHidden/>
          </w:rPr>
          <w:fldChar w:fldCharType="separate"/>
        </w:r>
        <w:r>
          <w:rPr>
            <w:noProof/>
            <w:webHidden/>
          </w:rPr>
          <w:t>10</w:t>
        </w:r>
        <w:r>
          <w:rPr>
            <w:noProof/>
            <w:webHidden/>
          </w:rPr>
          <w:fldChar w:fldCharType="end"/>
        </w:r>
      </w:hyperlink>
    </w:p>
    <w:p w14:paraId="415F6D25" w14:textId="26395880" w:rsidR="00AA5960" w:rsidRDefault="00AA5960">
      <w:pPr>
        <w:pStyle w:val="TM2"/>
        <w:rPr>
          <w:rFonts w:asciiTheme="minorHAnsi" w:eastAsiaTheme="minorEastAsia" w:hAnsiTheme="minorHAnsi" w:cstheme="minorBidi"/>
          <w:noProof/>
          <w:kern w:val="2"/>
          <w:sz w:val="24"/>
          <w:szCs w:val="24"/>
          <w14:ligatures w14:val="standardContextual"/>
        </w:rPr>
      </w:pPr>
      <w:hyperlink w:anchor="_Toc218000009" w:history="1">
        <w:r w:rsidRPr="00B57EE0">
          <w:rPr>
            <w:rStyle w:val="Lienhypertexte"/>
            <w:noProof/>
          </w:rPr>
          <w:t>12.3</w:t>
        </w:r>
        <w:r>
          <w:rPr>
            <w:rFonts w:asciiTheme="minorHAnsi" w:eastAsiaTheme="minorEastAsia" w:hAnsiTheme="minorHAnsi" w:cstheme="minorBidi"/>
            <w:noProof/>
            <w:kern w:val="2"/>
            <w:sz w:val="24"/>
            <w:szCs w:val="24"/>
            <w14:ligatures w14:val="standardContextual"/>
          </w:rPr>
          <w:tab/>
        </w:r>
        <w:r w:rsidRPr="00B57EE0">
          <w:rPr>
            <w:rStyle w:val="Lienhypertexte"/>
            <w:noProof/>
          </w:rPr>
          <w:t>Dispositif d’alerte (Article L 8222-6 du code du travail)</w:t>
        </w:r>
        <w:r>
          <w:rPr>
            <w:noProof/>
            <w:webHidden/>
          </w:rPr>
          <w:tab/>
        </w:r>
        <w:r>
          <w:rPr>
            <w:noProof/>
            <w:webHidden/>
          </w:rPr>
          <w:fldChar w:fldCharType="begin"/>
        </w:r>
        <w:r>
          <w:rPr>
            <w:noProof/>
            <w:webHidden/>
          </w:rPr>
          <w:instrText xml:space="preserve"> PAGEREF _Toc218000009 \h </w:instrText>
        </w:r>
        <w:r>
          <w:rPr>
            <w:noProof/>
            <w:webHidden/>
          </w:rPr>
        </w:r>
        <w:r>
          <w:rPr>
            <w:noProof/>
            <w:webHidden/>
          </w:rPr>
          <w:fldChar w:fldCharType="separate"/>
        </w:r>
        <w:r>
          <w:rPr>
            <w:noProof/>
            <w:webHidden/>
          </w:rPr>
          <w:t>10</w:t>
        </w:r>
        <w:r>
          <w:rPr>
            <w:noProof/>
            <w:webHidden/>
          </w:rPr>
          <w:fldChar w:fldCharType="end"/>
        </w:r>
      </w:hyperlink>
    </w:p>
    <w:p w14:paraId="04EB0507" w14:textId="34AF0086" w:rsidR="00AA5960" w:rsidRDefault="00AA5960">
      <w:pPr>
        <w:pStyle w:val="TM2"/>
        <w:rPr>
          <w:rFonts w:asciiTheme="minorHAnsi" w:eastAsiaTheme="minorEastAsia" w:hAnsiTheme="minorHAnsi" w:cstheme="minorBidi"/>
          <w:noProof/>
          <w:kern w:val="2"/>
          <w:sz w:val="24"/>
          <w:szCs w:val="24"/>
          <w14:ligatures w14:val="standardContextual"/>
        </w:rPr>
      </w:pPr>
      <w:hyperlink w:anchor="_Toc218000010" w:history="1">
        <w:r w:rsidRPr="00B57EE0">
          <w:rPr>
            <w:rStyle w:val="Lienhypertexte"/>
            <w:noProof/>
          </w:rPr>
          <w:t>12.4</w:t>
        </w:r>
        <w:r>
          <w:rPr>
            <w:rFonts w:asciiTheme="minorHAnsi" w:eastAsiaTheme="minorEastAsia" w:hAnsiTheme="minorHAnsi" w:cstheme="minorBidi"/>
            <w:noProof/>
            <w:kern w:val="2"/>
            <w:sz w:val="24"/>
            <w:szCs w:val="24"/>
            <w14:ligatures w14:val="standardContextual"/>
          </w:rPr>
          <w:tab/>
        </w:r>
        <w:r w:rsidRPr="00B57EE0">
          <w:rPr>
            <w:rStyle w:val="Lienhypertexte"/>
            <w:noProof/>
          </w:rPr>
          <w:t>Liste nominative du personnel étranger</w:t>
        </w:r>
        <w:r>
          <w:rPr>
            <w:noProof/>
            <w:webHidden/>
          </w:rPr>
          <w:tab/>
        </w:r>
        <w:r>
          <w:rPr>
            <w:noProof/>
            <w:webHidden/>
          </w:rPr>
          <w:fldChar w:fldCharType="begin"/>
        </w:r>
        <w:r>
          <w:rPr>
            <w:noProof/>
            <w:webHidden/>
          </w:rPr>
          <w:instrText xml:space="preserve"> PAGEREF _Toc218000010 \h </w:instrText>
        </w:r>
        <w:r>
          <w:rPr>
            <w:noProof/>
            <w:webHidden/>
          </w:rPr>
        </w:r>
        <w:r>
          <w:rPr>
            <w:noProof/>
            <w:webHidden/>
          </w:rPr>
          <w:fldChar w:fldCharType="separate"/>
        </w:r>
        <w:r>
          <w:rPr>
            <w:noProof/>
            <w:webHidden/>
          </w:rPr>
          <w:t>10</w:t>
        </w:r>
        <w:r>
          <w:rPr>
            <w:noProof/>
            <w:webHidden/>
          </w:rPr>
          <w:fldChar w:fldCharType="end"/>
        </w:r>
      </w:hyperlink>
    </w:p>
    <w:p w14:paraId="472C9630" w14:textId="69650667" w:rsidR="00AA5960" w:rsidRDefault="00AA5960">
      <w:pPr>
        <w:pStyle w:val="TM2"/>
        <w:rPr>
          <w:rFonts w:asciiTheme="minorHAnsi" w:eastAsiaTheme="minorEastAsia" w:hAnsiTheme="minorHAnsi" w:cstheme="minorBidi"/>
          <w:noProof/>
          <w:kern w:val="2"/>
          <w:sz w:val="24"/>
          <w:szCs w:val="24"/>
          <w14:ligatures w14:val="standardContextual"/>
        </w:rPr>
      </w:pPr>
      <w:hyperlink w:anchor="_Toc218000011" w:history="1">
        <w:r w:rsidRPr="00B57EE0">
          <w:rPr>
            <w:rStyle w:val="Lienhypertexte"/>
            <w:noProof/>
          </w:rPr>
          <w:t>12.5</w:t>
        </w:r>
        <w:r>
          <w:rPr>
            <w:rFonts w:asciiTheme="minorHAnsi" w:eastAsiaTheme="minorEastAsia" w:hAnsiTheme="minorHAnsi" w:cstheme="minorBidi"/>
            <w:noProof/>
            <w:kern w:val="2"/>
            <w:sz w:val="24"/>
            <w:szCs w:val="24"/>
            <w14:ligatures w14:val="standardContextual"/>
          </w:rPr>
          <w:tab/>
        </w:r>
        <w:r w:rsidRPr="00B57EE0">
          <w:rPr>
            <w:rStyle w:val="Lienhypertexte"/>
            <w:noProof/>
          </w:rPr>
          <w:t>Obligations en matière de détachement des travailleurs</w:t>
        </w:r>
        <w:r>
          <w:rPr>
            <w:noProof/>
            <w:webHidden/>
          </w:rPr>
          <w:tab/>
        </w:r>
        <w:r>
          <w:rPr>
            <w:noProof/>
            <w:webHidden/>
          </w:rPr>
          <w:fldChar w:fldCharType="begin"/>
        </w:r>
        <w:r>
          <w:rPr>
            <w:noProof/>
            <w:webHidden/>
          </w:rPr>
          <w:instrText xml:space="preserve"> PAGEREF _Toc218000011 \h </w:instrText>
        </w:r>
        <w:r>
          <w:rPr>
            <w:noProof/>
            <w:webHidden/>
          </w:rPr>
        </w:r>
        <w:r>
          <w:rPr>
            <w:noProof/>
            <w:webHidden/>
          </w:rPr>
          <w:fldChar w:fldCharType="separate"/>
        </w:r>
        <w:r>
          <w:rPr>
            <w:noProof/>
            <w:webHidden/>
          </w:rPr>
          <w:t>11</w:t>
        </w:r>
        <w:r>
          <w:rPr>
            <w:noProof/>
            <w:webHidden/>
          </w:rPr>
          <w:fldChar w:fldCharType="end"/>
        </w:r>
      </w:hyperlink>
    </w:p>
    <w:p w14:paraId="148A9591" w14:textId="798AF2C5" w:rsidR="00AA5960" w:rsidRDefault="00AA5960">
      <w:pPr>
        <w:pStyle w:val="TM2"/>
        <w:rPr>
          <w:rFonts w:asciiTheme="minorHAnsi" w:eastAsiaTheme="minorEastAsia" w:hAnsiTheme="minorHAnsi" w:cstheme="minorBidi"/>
          <w:noProof/>
          <w:kern w:val="2"/>
          <w:sz w:val="24"/>
          <w:szCs w:val="24"/>
          <w14:ligatures w14:val="standardContextual"/>
        </w:rPr>
      </w:pPr>
      <w:hyperlink w:anchor="_Toc218000012" w:history="1">
        <w:r w:rsidRPr="00B57EE0">
          <w:rPr>
            <w:rStyle w:val="Lienhypertexte"/>
            <w:noProof/>
          </w:rPr>
          <w:t>12.6</w:t>
        </w:r>
        <w:r>
          <w:rPr>
            <w:rFonts w:asciiTheme="minorHAnsi" w:eastAsiaTheme="minorEastAsia" w:hAnsiTheme="minorHAnsi" w:cstheme="minorBidi"/>
            <w:noProof/>
            <w:kern w:val="2"/>
            <w:sz w:val="24"/>
            <w:szCs w:val="24"/>
            <w14:ligatures w14:val="standardContextual"/>
          </w:rPr>
          <w:tab/>
        </w:r>
        <w:r w:rsidRPr="00B57EE0">
          <w:rPr>
            <w:rStyle w:val="Lienhypertexte"/>
            <w:noProof/>
          </w:rPr>
          <w:t>Clause « Diversité et Egalite »</w:t>
        </w:r>
        <w:r>
          <w:rPr>
            <w:noProof/>
            <w:webHidden/>
          </w:rPr>
          <w:tab/>
        </w:r>
        <w:r>
          <w:rPr>
            <w:noProof/>
            <w:webHidden/>
          </w:rPr>
          <w:fldChar w:fldCharType="begin"/>
        </w:r>
        <w:r>
          <w:rPr>
            <w:noProof/>
            <w:webHidden/>
          </w:rPr>
          <w:instrText xml:space="preserve"> PAGEREF _Toc218000012 \h </w:instrText>
        </w:r>
        <w:r>
          <w:rPr>
            <w:noProof/>
            <w:webHidden/>
          </w:rPr>
        </w:r>
        <w:r>
          <w:rPr>
            <w:noProof/>
            <w:webHidden/>
          </w:rPr>
          <w:fldChar w:fldCharType="separate"/>
        </w:r>
        <w:r>
          <w:rPr>
            <w:noProof/>
            <w:webHidden/>
          </w:rPr>
          <w:t>11</w:t>
        </w:r>
        <w:r>
          <w:rPr>
            <w:noProof/>
            <w:webHidden/>
          </w:rPr>
          <w:fldChar w:fldCharType="end"/>
        </w:r>
      </w:hyperlink>
    </w:p>
    <w:p w14:paraId="2398A542" w14:textId="5B1C7EBA" w:rsidR="00AA5960" w:rsidRDefault="00AA5960">
      <w:pPr>
        <w:pStyle w:val="TM3"/>
        <w:rPr>
          <w:rFonts w:asciiTheme="minorHAnsi" w:eastAsiaTheme="minorEastAsia" w:hAnsiTheme="minorHAnsi" w:cstheme="minorBidi"/>
          <w:noProof/>
          <w:kern w:val="2"/>
          <w:sz w:val="24"/>
          <w:szCs w:val="24"/>
          <w14:ligatures w14:val="standardContextual"/>
        </w:rPr>
      </w:pPr>
      <w:hyperlink w:anchor="_Toc218000013" w:history="1">
        <w:r w:rsidRPr="00B57EE0">
          <w:rPr>
            <w:rStyle w:val="Lienhypertexte"/>
            <w:noProof/>
          </w:rPr>
          <w:t>12.6.1</w:t>
        </w:r>
        <w:r>
          <w:rPr>
            <w:rFonts w:asciiTheme="minorHAnsi" w:eastAsiaTheme="minorEastAsia" w:hAnsiTheme="minorHAnsi" w:cstheme="minorBidi"/>
            <w:noProof/>
            <w:kern w:val="2"/>
            <w:sz w:val="24"/>
            <w:szCs w:val="24"/>
            <w14:ligatures w14:val="standardContextual"/>
          </w:rPr>
          <w:tab/>
        </w:r>
        <w:r w:rsidRPr="00B57EE0">
          <w:rPr>
            <w:rStyle w:val="Lienhypertexte"/>
            <w:noProof/>
          </w:rPr>
          <w:t>Contexte et objectifs</w:t>
        </w:r>
        <w:r>
          <w:rPr>
            <w:noProof/>
            <w:webHidden/>
          </w:rPr>
          <w:tab/>
        </w:r>
        <w:r>
          <w:rPr>
            <w:noProof/>
            <w:webHidden/>
          </w:rPr>
          <w:fldChar w:fldCharType="begin"/>
        </w:r>
        <w:r>
          <w:rPr>
            <w:noProof/>
            <w:webHidden/>
          </w:rPr>
          <w:instrText xml:space="preserve"> PAGEREF _Toc218000013 \h </w:instrText>
        </w:r>
        <w:r>
          <w:rPr>
            <w:noProof/>
            <w:webHidden/>
          </w:rPr>
        </w:r>
        <w:r>
          <w:rPr>
            <w:noProof/>
            <w:webHidden/>
          </w:rPr>
          <w:fldChar w:fldCharType="separate"/>
        </w:r>
        <w:r>
          <w:rPr>
            <w:noProof/>
            <w:webHidden/>
          </w:rPr>
          <w:t>11</w:t>
        </w:r>
        <w:r>
          <w:rPr>
            <w:noProof/>
            <w:webHidden/>
          </w:rPr>
          <w:fldChar w:fldCharType="end"/>
        </w:r>
      </w:hyperlink>
    </w:p>
    <w:p w14:paraId="320896B1" w14:textId="1B38347F" w:rsidR="00AA5960" w:rsidRDefault="00AA5960">
      <w:pPr>
        <w:pStyle w:val="TM3"/>
        <w:rPr>
          <w:rFonts w:asciiTheme="minorHAnsi" w:eastAsiaTheme="minorEastAsia" w:hAnsiTheme="minorHAnsi" w:cstheme="minorBidi"/>
          <w:noProof/>
          <w:kern w:val="2"/>
          <w:sz w:val="24"/>
          <w:szCs w:val="24"/>
          <w14:ligatures w14:val="standardContextual"/>
        </w:rPr>
      </w:pPr>
      <w:hyperlink w:anchor="_Toc218000014" w:history="1">
        <w:r w:rsidRPr="00B57EE0">
          <w:rPr>
            <w:rStyle w:val="Lienhypertexte"/>
            <w:noProof/>
          </w:rPr>
          <w:t>12.6.2</w:t>
        </w:r>
        <w:r>
          <w:rPr>
            <w:rFonts w:asciiTheme="minorHAnsi" w:eastAsiaTheme="minorEastAsia" w:hAnsiTheme="minorHAnsi" w:cstheme="minorBidi"/>
            <w:noProof/>
            <w:kern w:val="2"/>
            <w:sz w:val="24"/>
            <w:szCs w:val="24"/>
            <w14:ligatures w14:val="standardContextual"/>
          </w:rPr>
          <w:tab/>
        </w:r>
        <w:r w:rsidRPr="00B57EE0">
          <w:rPr>
            <w:rStyle w:val="Lienhypertexte"/>
            <w:noProof/>
          </w:rPr>
          <w:t>Obligations du titulaire</w:t>
        </w:r>
        <w:r>
          <w:rPr>
            <w:noProof/>
            <w:webHidden/>
          </w:rPr>
          <w:tab/>
        </w:r>
        <w:r>
          <w:rPr>
            <w:noProof/>
            <w:webHidden/>
          </w:rPr>
          <w:fldChar w:fldCharType="begin"/>
        </w:r>
        <w:r>
          <w:rPr>
            <w:noProof/>
            <w:webHidden/>
          </w:rPr>
          <w:instrText xml:space="preserve"> PAGEREF _Toc218000014 \h </w:instrText>
        </w:r>
        <w:r>
          <w:rPr>
            <w:noProof/>
            <w:webHidden/>
          </w:rPr>
        </w:r>
        <w:r>
          <w:rPr>
            <w:noProof/>
            <w:webHidden/>
          </w:rPr>
          <w:fldChar w:fldCharType="separate"/>
        </w:r>
        <w:r>
          <w:rPr>
            <w:noProof/>
            <w:webHidden/>
          </w:rPr>
          <w:t>11</w:t>
        </w:r>
        <w:r>
          <w:rPr>
            <w:noProof/>
            <w:webHidden/>
          </w:rPr>
          <w:fldChar w:fldCharType="end"/>
        </w:r>
      </w:hyperlink>
    </w:p>
    <w:p w14:paraId="0E89C33E" w14:textId="579E3CED" w:rsidR="00AA5960" w:rsidRDefault="00AA5960">
      <w:pPr>
        <w:pStyle w:val="TM1"/>
        <w:rPr>
          <w:rFonts w:asciiTheme="minorHAnsi" w:eastAsiaTheme="minorEastAsia" w:hAnsiTheme="minorHAnsi" w:cstheme="minorBidi"/>
          <w:b w:val="0"/>
          <w:kern w:val="2"/>
          <w:sz w:val="24"/>
          <w:szCs w:val="24"/>
          <w14:ligatures w14:val="standardContextual"/>
        </w:rPr>
      </w:pPr>
      <w:hyperlink w:anchor="_Toc218000015" w:history="1">
        <w:r w:rsidRPr="00B57EE0">
          <w:rPr>
            <w:rStyle w:val="Lienhypertexte"/>
          </w:rPr>
          <w:t>Article 13 -</w:t>
        </w:r>
        <w:r>
          <w:rPr>
            <w:rFonts w:asciiTheme="minorHAnsi" w:eastAsiaTheme="minorEastAsia" w:hAnsiTheme="minorHAnsi" w:cstheme="minorBidi"/>
            <w:b w:val="0"/>
            <w:kern w:val="2"/>
            <w:sz w:val="24"/>
            <w:szCs w:val="24"/>
            <w14:ligatures w14:val="standardContextual"/>
          </w:rPr>
          <w:tab/>
        </w:r>
        <w:r w:rsidRPr="00B57EE0">
          <w:rPr>
            <w:rStyle w:val="Lienhypertexte"/>
          </w:rPr>
          <w:t>ATTRIBUTION DE COMPETENCE</w:t>
        </w:r>
        <w:r>
          <w:rPr>
            <w:webHidden/>
          </w:rPr>
          <w:tab/>
        </w:r>
        <w:r>
          <w:rPr>
            <w:webHidden/>
          </w:rPr>
          <w:fldChar w:fldCharType="begin"/>
        </w:r>
        <w:r>
          <w:rPr>
            <w:webHidden/>
          </w:rPr>
          <w:instrText xml:space="preserve"> PAGEREF _Toc218000015 \h </w:instrText>
        </w:r>
        <w:r>
          <w:rPr>
            <w:webHidden/>
          </w:rPr>
        </w:r>
        <w:r>
          <w:rPr>
            <w:webHidden/>
          </w:rPr>
          <w:fldChar w:fldCharType="separate"/>
        </w:r>
        <w:r>
          <w:rPr>
            <w:webHidden/>
          </w:rPr>
          <w:t>12</w:t>
        </w:r>
        <w:r>
          <w:rPr>
            <w:webHidden/>
          </w:rPr>
          <w:fldChar w:fldCharType="end"/>
        </w:r>
      </w:hyperlink>
    </w:p>
    <w:p w14:paraId="5613EB2D" w14:textId="0D8691EE" w:rsidR="00AA5960" w:rsidRDefault="00AA5960">
      <w:pPr>
        <w:pStyle w:val="TM1"/>
        <w:rPr>
          <w:rFonts w:asciiTheme="minorHAnsi" w:eastAsiaTheme="minorEastAsia" w:hAnsiTheme="minorHAnsi" w:cstheme="minorBidi"/>
          <w:b w:val="0"/>
          <w:kern w:val="2"/>
          <w:sz w:val="24"/>
          <w:szCs w:val="24"/>
          <w14:ligatures w14:val="standardContextual"/>
        </w:rPr>
      </w:pPr>
      <w:hyperlink w:anchor="_Toc218000016" w:history="1">
        <w:r w:rsidRPr="00B57EE0">
          <w:rPr>
            <w:rStyle w:val="Lienhypertexte"/>
          </w:rPr>
          <w:t>Article 14 -</w:t>
        </w:r>
        <w:r>
          <w:rPr>
            <w:rFonts w:asciiTheme="minorHAnsi" w:eastAsiaTheme="minorEastAsia" w:hAnsiTheme="minorHAnsi" w:cstheme="minorBidi"/>
            <w:b w:val="0"/>
            <w:kern w:val="2"/>
            <w:sz w:val="24"/>
            <w:szCs w:val="24"/>
            <w14:ligatures w14:val="standardContextual"/>
          </w:rPr>
          <w:tab/>
        </w:r>
        <w:r w:rsidRPr="00B57EE0">
          <w:rPr>
            <w:rStyle w:val="Lienhypertexte"/>
          </w:rPr>
          <w:t>DEROGATIONS AU CCAG</w:t>
        </w:r>
        <w:r>
          <w:rPr>
            <w:webHidden/>
          </w:rPr>
          <w:tab/>
        </w:r>
        <w:r>
          <w:rPr>
            <w:webHidden/>
          </w:rPr>
          <w:fldChar w:fldCharType="begin"/>
        </w:r>
        <w:r>
          <w:rPr>
            <w:webHidden/>
          </w:rPr>
          <w:instrText xml:space="preserve"> PAGEREF _Toc218000016 \h </w:instrText>
        </w:r>
        <w:r>
          <w:rPr>
            <w:webHidden/>
          </w:rPr>
        </w:r>
        <w:r>
          <w:rPr>
            <w:webHidden/>
          </w:rPr>
          <w:fldChar w:fldCharType="separate"/>
        </w:r>
        <w:r>
          <w:rPr>
            <w:webHidden/>
          </w:rPr>
          <w:t>12</w:t>
        </w:r>
        <w:r>
          <w:rPr>
            <w:webHidden/>
          </w:rPr>
          <w:fldChar w:fldCharType="end"/>
        </w:r>
      </w:hyperlink>
    </w:p>
    <w:p w14:paraId="7D56DF3C" w14:textId="55320C64" w:rsidR="00EF052C" w:rsidRDefault="00A77A1E" w:rsidP="00EF052C">
      <w:r w:rsidRPr="004C3959">
        <w:fldChar w:fldCharType="end"/>
      </w:r>
    </w:p>
    <w:p w14:paraId="5F489BA4" w14:textId="77777777" w:rsidR="00EF052C" w:rsidRDefault="00EF052C">
      <w:pPr>
        <w:widowControl/>
        <w:autoSpaceDE/>
        <w:autoSpaceDN/>
        <w:adjustRightInd/>
        <w:spacing w:before="0" w:after="0"/>
        <w:jc w:val="left"/>
      </w:pPr>
      <w:r>
        <w:br w:type="page"/>
      </w:r>
    </w:p>
    <w:p w14:paraId="0DCE692D" w14:textId="4512CD32" w:rsidR="003A6CF3" w:rsidRPr="00804570" w:rsidRDefault="0015779B" w:rsidP="00A11C5B">
      <w:pPr>
        <w:pStyle w:val="Titre1"/>
      </w:pPr>
      <w:bookmarkStart w:id="1" w:name="_Toc217999962"/>
      <w:r w:rsidRPr="00804570">
        <w:lastRenderedPageBreak/>
        <w:t>OBJET ET ETENDUE DU MARCHE</w:t>
      </w:r>
      <w:bookmarkEnd w:id="1"/>
    </w:p>
    <w:p w14:paraId="42A5A00A" w14:textId="77777777" w:rsidR="003A6CF3" w:rsidRPr="004434DA" w:rsidRDefault="003A6CF3" w:rsidP="004434DA">
      <w:pPr>
        <w:pStyle w:val="Titre2"/>
      </w:pPr>
      <w:bookmarkStart w:id="2" w:name="_Toc300848516"/>
      <w:bookmarkStart w:id="3" w:name="_Toc385348976"/>
      <w:bookmarkStart w:id="4" w:name="_Toc217999963"/>
      <w:r w:rsidRPr="004434DA">
        <w:t>Objet</w:t>
      </w:r>
      <w:bookmarkEnd w:id="2"/>
      <w:bookmarkEnd w:id="3"/>
      <w:bookmarkEnd w:id="4"/>
      <w:r w:rsidR="00D007CA" w:rsidRPr="004434DA">
        <w:t xml:space="preserve"> </w:t>
      </w:r>
    </w:p>
    <w:p w14:paraId="5CEB9F09" w14:textId="3925B482" w:rsidR="00F32DAB" w:rsidRDefault="00D14AF3" w:rsidP="009B39D6">
      <w:bookmarkStart w:id="5" w:name="_Hlk90297638"/>
      <w:r>
        <w:t xml:space="preserve">Le présent marché </w:t>
      </w:r>
      <w:r w:rsidR="009B39D6">
        <w:t>a pour objet la</w:t>
      </w:r>
      <w:r w:rsidR="002210FB">
        <w:t xml:space="preserve"> réalisation de </w:t>
      </w:r>
      <w:r w:rsidR="00C175EA">
        <w:t>p</w:t>
      </w:r>
      <w:r w:rsidR="00C175EA" w:rsidRPr="00C175EA">
        <w:t>restations de création de contenus éditoriaux et</w:t>
      </w:r>
      <w:r w:rsidR="00C175EA">
        <w:t xml:space="preserve"> de</w:t>
      </w:r>
      <w:r w:rsidR="00C175EA" w:rsidRPr="00C175EA">
        <w:t xml:space="preserve"> prestations associées.</w:t>
      </w:r>
    </w:p>
    <w:p w14:paraId="121955AF" w14:textId="77777777" w:rsidR="00F32DAB" w:rsidRPr="004434DA" w:rsidRDefault="00F32DAB" w:rsidP="00F32DAB">
      <w:pPr>
        <w:pStyle w:val="Titre2"/>
      </w:pPr>
      <w:bookmarkStart w:id="6" w:name="_Toc217999964"/>
      <w:r w:rsidRPr="004434DA">
        <w:t>Allotissement</w:t>
      </w:r>
      <w:bookmarkEnd w:id="6"/>
    </w:p>
    <w:p w14:paraId="79CB30A2" w14:textId="77777777" w:rsidR="00747D9A" w:rsidRDefault="00747D9A" w:rsidP="005F4C35">
      <w:pPr>
        <w:widowControl/>
        <w:tabs>
          <w:tab w:val="left" w:pos="10245"/>
        </w:tabs>
        <w:autoSpaceDE/>
        <w:autoSpaceDN/>
        <w:adjustRightInd/>
        <w:spacing w:before="0"/>
        <w:ind w:right="-15"/>
      </w:pPr>
      <w:r>
        <w:t xml:space="preserve">Le présent marché est alloti comme suit : </w:t>
      </w:r>
    </w:p>
    <w:p w14:paraId="15A0D547" w14:textId="77777777" w:rsidR="005F4C35" w:rsidRPr="00ED2ED5" w:rsidRDefault="005F4C35" w:rsidP="005F4C35">
      <w:pPr>
        <w:widowControl/>
        <w:numPr>
          <w:ilvl w:val="0"/>
          <w:numId w:val="39"/>
        </w:numPr>
        <w:autoSpaceDE/>
        <w:autoSpaceDN/>
        <w:adjustRightInd/>
        <w:spacing w:before="0"/>
        <w:ind w:right="-15"/>
      </w:pPr>
      <w:r w:rsidRPr="00ED2ED5">
        <w:t>Lot n°1 : Prestations de création de contenus éditoriaux et prestations associées en français ;</w:t>
      </w:r>
    </w:p>
    <w:p w14:paraId="53A254EC" w14:textId="67EBCA07" w:rsidR="005F4C35" w:rsidRPr="005F4C35" w:rsidRDefault="005F4C35" w:rsidP="005F4C35">
      <w:pPr>
        <w:widowControl/>
        <w:numPr>
          <w:ilvl w:val="0"/>
          <w:numId w:val="39"/>
        </w:numPr>
        <w:autoSpaceDE/>
        <w:autoSpaceDN/>
        <w:adjustRightInd/>
        <w:spacing w:before="0"/>
        <w:ind w:right="-15"/>
      </w:pPr>
      <w:r w:rsidRPr="00ED2ED5">
        <w:t>Lot n°2 : Prestations de création de contenus éditoriaux et prestations associées en anglais.</w:t>
      </w:r>
    </w:p>
    <w:p w14:paraId="4A0154EB" w14:textId="77777777" w:rsidR="005F4C35" w:rsidRDefault="00747D9A" w:rsidP="005F4C35">
      <w:pPr>
        <w:widowControl/>
        <w:tabs>
          <w:tab w:val="left" w:pos="10245"/>
        </w:tabs>
        <w:autoSpaceDE/>
        <w:autoSpaceDN/>
        <w:adjustRightInd/>
        <w:spacing w:before="0"/>
        <w:ind w:right="-15"/>
      </w:pPr>
      <w:r>
        <w:t xml:space="preserve">Sauf disposition spécifique, le présent CCAP s’applique à tous les lots. </w:t>
      </w:r>
      <w:bookmarkEnd w:id="5"/>
    </w:p>
    <w:p w14:paraId="4AD18EA9" w14:textId="2C5167A1" w:rsidR="0059088E" w:rsidRPr="004434DA" w:rsidRDefault="00E30C6C" w:rsidP="005F4C35">
      <w:pPr>
        <w:pStyle w:val="Titre2"/>
      </w:pPr>
      <w:bookmarkStart w:id="7" w:name="_Toc217999965"/>
      <w:r w:rsidRPr="004434DA">
        <w:t>Forme du marché</w:t>
      </w:r>
      <w:r w:rsidR="000032C4">
        <w:t xml:space="preserve"> et montant du Marché public</w:t>
      </w:r>
      <w:bookmarkEnd w:id="7"/>
    </w:p>
    <w:p w14:paraId="29589137" w14:textId="77777777" w:rsidR="000032C4" w:rsidRDefault="000032C4" w:rsidP="005F4C35">
      <w:pPr>
        <w:widowControl/>
        <w:tabs>
          <w:tab w:val="left" w:pos="10245"/>
        </w:tabs>
        <w:autoSpaceDE/>
        <w:autoSpaceDN/>
        <w:adjustRightInd/>
        <w:spacing w:before="0"/>
        <w:ind w:right="-15"/>
      </w:pPr>
      <w:bookmarkStart w:id="8" w:name="_Hlk90297740"/>
      <w:bookmarkStart w:id="9" w:name="_Toc386040779"/>
      <w:bookmarkStart w:id="10" w:name="_Toc390962883"/>
      <w:bookmarkStart w:id="11" w:name="_Toc300848517"/>
      <w:bookmarkStart w:id="12" w:name="_Toc385348980"/>
      <w:r>
        <w:t xml:space="preserve">Pour chaque lot, le présent marché prend la forme d’un accord-cadre mono-attributaire, exécuté à bons de commande, sans minimum et avec un montant maximum fixé, selon chaque lot, comme suit : </w:t>
      </w:r>
    </w:p>
    <w:p w14:paraId="45C7A726" w14:textId="2F6EDF6A" w:rsidR="000032C4" w:rsidRDefault="000032C4" w:rsidP="005F4C35">
      <w:pPr>
        <w:widowControl/>
        <w:numPr>
          <w:ilvl w:val="0"/>
          <w:numId w:val="39"/>
        </w:numPr>
        <w:autoSpaceDE/>
        <w:autoSpaceDN/>
        <w:adjustRightInd/>
        <w:spacing w:before="0"/>
        <w:ind w:right="-15"/>
      </w:pPr>
      <w:r>
        <w:t xml:space="preserve">Lot 1 : 400 000 € HT ; </w:t>
      </w:r>
    </w:p>
    <w:p w14:paraId="1764312D" w14:textId="2FF4FB19" w:rsidR="000032C4" w:rsidRDefault="000032C4" w:rsidP="005F4C35">
      <w:pPr>
        <w:widowControl/>
        <w:numPr>
          <w:ilvl w:val="0"/>
          <w:numId w:val="39"/>
        </w:numPr>
        <w:autoSpaceDE/>
        <w:autoSpaceDN/>
        <w:adjustRightInd/>
        <w:spacing w:before="0"/>
        <w:ind w:right="-15"/>
      </w:pPr>
      <w:r>
        <w:t xml:space="preserve">Lot 2 : 90 000 € HT ; </w:t>
      </w:r>
    </w:p>
    <w:p w14:paraId="3018BF42" w14:textId="77777777" w:rsidR="003A6CF3" w:rsidRPr="004434DA" w:rsidRDefault="003A6CF3" w:rsidP="004434DA">
      <w:pPr>
        <w:pStyle w:val="Titre2"/>
      </w:pPr>
      <w:bookmarkStart w:id="13" w:name="_Hlk90298081"/>
      <w:bookmarkStart w:id="14" w:name="_Toc217999966"/>
      <w:bookmarkEnd w:id="8"/>
      <w:bookmarkEnd w:id="9"/>
      <w:bookmarkEnd w:id="10"/>
      <w:r w:rsidRPr="004434DA">
        <w:t>Durée et modalités de reconduction</w:t>
      </w:r>
      <w:bookmarkEnd w:id="11"/>
      <w:bookmarkEnd w:id="12"/>
      <w:bookmarkEnd w:id="14"/>
    </w:p>
    <w:p w14:paraId="6C427D31" w14:textId="4B2ADEAE" w:rsidR="001F1750" w:rsidRDefault="000C25F0" w:rsidP="00DF2C5B">
      <w:pPr>
        <w:pStyle w:val="texte"/>
      </w:pPr>
      <w:bookmarkStart w:id="15" w:name="_Hlk7095548"/>
      <w:bookmarkStart w:id="16" w:name="_Toc300848519"/>
      <w:r>
        <w:t xml:space="preserve">Le présent marché </w:t>
      </w:r>
      <w:r w:rsidR="001F1750">
        <w:t>d</w:t>
      </w:r>
      <w:r w:rsidR="00C175EA">
        <w:t xml:space="preserve">ébute à </w:t>
      </w:r>
      <w:r w:rsidR="006A0C13">
        <w:t>compter</w:t>
      </w:r>
      <w:r w:rsidR="00C175EA">
        <w:t xml:space="preserve"> de sa date de notification </w:t>
      </w:r>
      <w:r w:rsidR="005F4C35" w:rsidRPr="005F4C35">
        <w:t>pour une période de 12 mois</w:t>
      </w:r>
      <w:r>
        <w:t xml:space="preserve">. </w:t>
      </w:r>
    </w:p>
    <w:p w14:paraId="51380791" w14:textId="46AD88DC" w:rsidR="00C175EA" w:rsidRDefault="002210FB" w:rsidP="00DF2C5B">
      <w:pPr>
        <w:pStyle w:val="texte"/>
      </w:pPr>
      <w:r>
        <w:t xml:space="preserve">Il est reconductible 3 fois pour une période de 12 mois </w:t>
      </w:r>
      <w:r w:rsidR="001F1750">
        <w:t>à chaque reconduction</w:t>
      </w:r>
      <w:r w:rsidR="00C175EA">
        <w:t xml:space="preserve">. </w:t>
      </w:r>
    </w:p>
    <w:p w14:paraId="7CBAC86F" w14:textId="1EA4340D" w:rsidR="003A6CF3" w:rsidRPr="00804570" w:rsidRDefault="0015779B" w:rsidP="00222146">
      <w:pPr>
        <w:pStyle w:val="Titre1"/>
      </w:pPr>
      <w:bookmarkStart w:id="17" w:name="_Toc217999967"/>
      <w:bookmarkEnd w:id="13"/>
      <w:bookmarkEnd w:id="15"/>
      <w:r w:rsidRPr="00804570">
        <w:t>DOCUMENTS CONTRACTUELS</w:t>
      </w:r>
      <w:bookmarkEnd w:id="16"/>
      <w:bookmarkEnd w:id="17"/>
    </w:p>
    <w:p w14:paraId="24A83DDE" w14:textId="77777777" w:rsidR="003A6CF3" w:rsidRPr="004C3959" w:rsidRDefault="00A81441" w:rsidP="00A36637">
      <w:r w:rsidRPr="004C3959">
        <w:t>L</w:t>
      </w:r>
      <w:r w:rsidR="003A6CF3" w:rsidRPr="004C3959">
        <w:t>e marché est constitué par les documents contractuels énumérés ci-dessous par ordre de priorité décroissante :</w:t>
      </w:r>
    </w:p>
    <w:p w14:paraId="14AAC29C" w14:textId="5CBCAA9A" w:rsidR="006A0C13" w:rsidRDefault="0052780C" w:rsidP="00A11C5B">
      <w:pPr>
        <w:pStyle w:val="texte"/>
        <w:numPr>
          <w:ilvl w:val="0"/>
          <w:numId w:val="5"/>
        </w:numPr>
      </w:pPr>
      <w:r>
        <w:t>L’</w:t>
      </w:r>
      <w:r w:rsidR="003A6CF3" w:rsidRPr="004C3959">
        <w:t>ac</w:t>
      </w:r>
      <w:r w:rsidR="008335F9">
        <w:t>te d’engagement</w:t>
      </w:r>
      <w:r>
        <w:t xml:space="preserve"> </w:t>
      </w:r>
      <w:r w:rsidR="00CD3F4E" w:rsidRPr="004C3959">
        <w:t xml:space="preserve">et </w:t>
      </w:r>
      <w:r w:rsidR="009B39D6">
        <w:t>s</w:t>
      </w:r>
      <w:r w:rsidR="006A0C13">
        <w:t>on ou ses annexes financières ;</w:t>
      </w:r>
    </w:p>
    <w:p w14:paraId="4E3F9417" w14:textId="4CE9C836" w:rsidR="00A81441" w:rsidRPr="004C3959" w:rsidRDefault="003A6CF3" w:rsidP="00A11C5B">
      <w:pPr>
        <w:pStyle w:val="texte"/>
        <w:numPr>
          <w:ilvl w:val="0"/>
          <w:numId w:val="5"/>
        </w:numPr>
      </w:pPr>
      <w:proofErr w:type="gramStart"/>
      <w:r w:rsidRPr="004C3959">
        <w:t>le</w:t>
      </w:r>
      <w:proofErr w:type="gramEnd"/>
      <w:r w:rsidRPr="004C3959">
        <w:t xml:space="preserve"> présent Cahier des Clauses Administratives Particulières (CCAP),</w:t>
      </w:r>
      <w:r w:rsidR="00024560">
        <w:t> ;</w:t>
      </w:r>
    </w:p>
    <w:p w14:paraId="782109BF" w14:textId="3FB29988" w:rsidR="00A81441" w:rsidRPr="004C3959" w:rsidRDefault="003A6CF3" w:rsidP="00A11C5B">
      <w:pPr>
        <w:pStyle w:val="texte"/>
        <w:numPr>
          <w:ilvl w:val="0"/>
          <w:numId w:val="5"/>
        </w:numPr>
      </w:pPr>
      <w:proofErr w:type="gramStart"/>
      <w:r w:rsidRPr="004C3959">
        <w:t>le</w:t>
      </w:r>
      <w:proofErr w:type="gramEnd"/>
      <w:r w:rsidRPr="004C3959">
        <w:t xml:space="preserve"> Cahier des Clauses Techniques Particulières (CCTP)</w:t>
      </w:r>
      <w:r w:rsidR="009B39D6">
        <w:t>,</w:t>
      </w:r>
      <w:r w:rsidRPr="004C3959">
        <w:t> ;</w:t>
      </w:r>
    </w:p>
    <w:p w14:paraId="5DFD41B4" w14:textId="3AA64AD0" w:rsidR="00592215" w:rsidRDefault="00592215" w:rsidP="00A11C5B">
      <w:pPr>
        <w:pStyle w:val="texte"/>
        <w:numPr>
          <w:ilvl w:val="0"/>
          <w:numId w:val="5"/>
        </w:numPr>
      </w:pPr>
      <w:proofErr w:type="gramStart"/>
      <w:r>
        <w:t>le</w:t>
      </w:r>
      <w:proofErr w:type="gramEnd"/>
      <w:r>
        <w:t xml:space="preserve"> </w:t>
      </w:r>
      <w:r w:rsidRPr="00592215">
        <w:t xml:space="preserve">cahier des clauses administratives générales applicables aux </w:t>
      </w:r>
      <w:r w:rsidR="004E1466" w:rsidRPr="004E1466">
        <w:t xml:space="preserve">marchés publics </w:t>
      </w:r>
      <w:r w:rsidR="006A0C13" w:rsidRPr="006A0C13">
        <w:t>de prestations intellectuelles</w:t>
      </w:r>
      <w:r w:rsidRPr="00592215">
        <w:t xml:space="preserve"> </w:t>
      </w:r>
      <w:r>
        <w:t>(</w:t>
      </w:r>
      <w:r w:rsidRPr="00592215">
        <w:t>CCAG-</w:t>
      </w:r>
      <w:r w:rsidR="006A0C13">
        <w:t>PI</w:t>
      </w:r>
      <w:r>
        <w:t>)</w:t>
      </w:r>
      <w:r w:rsidR="000C25F0">
        <w:t xml:space="preserve"> </w:t>
      </w:r>
      <w:r w:rsidRPr="00592215">
        <w:t>– approuvé par l’arrêté</w:t>
      </w:r>
      <w:r w:rsidR="000C25F0" w:rsidRPr="000C25F0">
        <w:t xml:space="preserve"> du 30 mars 2021</w:t>
      </w:r>
      <w:r w:rsidR="000C25F0">
        <w:t xml:space="preserve"> (</w:t>
      </w:r>
      <w:r w:rsidR="000C25F0">
        <w:rPr>
          <w:color w:val="000000"/>
          <w:shd w:val="clear" w:color="auto" w:fill="FFFFFF"/>
        </w:rPr>
        <w:t xml:space="preserve">NOR : </w:t>
      </w:r>
      <w:r w:rsidR="006A0C13" w:rsidRPr="006A0C13">
        <w:rPr>
          <w:color w:val="000000"/>
          <w:shd w:val="clear" w:color="auto" w:fill="FFFFFF"/>
        </w:rPr>
        <w:t>ECOM2106874A</w:t>
      </w:r>
      <w:r w:rsidR="000C25F0">
        <w:rPr>
          <w:color w:val="000000"/>
          <w:shd w:val="clear" w:color="auto" w:fill="FFFFFF"/>
        </w:rPr>
        <w:t>) </w:t>
      </w:r>
      <w:r w:rsidRPr="00592215">
        <w:t>;</w:t>
      </w:r>
    </w:p>
    <w:p w14:paraId="14659B8A" w14:textId="77777777" w:rsidR="00D97B16" w:rsidRDefault="00D97B16" w:rsidP="00A11C5B">
      <w:pPr>
        <w:pStyle w:val="texte"/>
        <w:numPr>
          <w:ilvl w:val="0"/>
          <w:numId w:val="5"/>
        </w:numPr>
      </w:pPr>
      <w:proofErr w:type="gramStart"/>
      <w:r>
        <w:t>les</w:t>
      </w:r>
      <w:proofErr w:type="gramEnd"/>
      <w:r>
        <w:t xml:space="preserve"> actes spéciaux de sous-traitance et les avenants, postérie</w:t>
      </w:r>
      <w:r w:rsidR="00BD55CF">
        <w:t>urs à la notification du marché ;</w:t>
      </w:r>
    </w:p>
    <w:p w14:paraId="190CAB24" w14:textId="69EBD4A0" w:rsidR="00D9649C" w:rsidRPr="00F1283E" w:rsidRDefault="00BD55CF" w:rsidP="00A11C5B">
      <w:pPr>
        <w:pStyle w:val="texte"/>
        <w:numPr>
          <w:ilvl w:val="0"/>
          <w:numId w:val="5"/>
        </w:numPr>
      </w:pPr>
      <w:proofErr w:type="gramStart"/>
      <w:r w:rsidRPr="00F1283E">
        <w:t>l'offre</w:t>
      </w:r>
      <w:proofErr w:type="gramEnd"/>
      <w:r w:rsidRPr="00F1283E">
        <w:t xml:space="preserve"> technique du titulaire.</w:t>
      </w:r>
    </w:p>
    <w:p w14:paraId="4632995A" w14:textId="0C03E53A" w:rsidR="00B3150F" w:rsidRPr="00B3150F" w:rsidRDefault="00B3150F" w:rsidP="00B3150F">
      <w:pPr>
        <w:spacing w:before="0"/>
      </w:pPr>
      <w:r w:rsidRPr="00B3150F">
        <w:t>L’exemplaire du Marché public conservé par le CNC fait seule foi. Les conditions générales de vente du Titulaire sont inapplicables.</w:t>
      </w:r>
    </w:p>
    <w:p w14:paraId="3D7E3157" w14:textId="4C6B8209" w:rsidR="0059088E" w:rsidRPr="00804570" w:rsidRDefault="0015779B" w:rsidP="00222146">
      <w:pPr>
        <w:pStyle w:val="Titre1"/>
      </w:pPr>
      <w:bookmarkStart w:id="18" w:name="_Toc300153526"/>
      <w:bookmarkStart w:id="19" w:name="_Toc217999968"/>
      <w:r w:rsidRPr="00804570">
        <w:t>REPRESENTANTS DES PARTIES</w:t>
      </w:r>
      <w:bookmarkEnd w:id="19"/>
    </w:p>
    <w:p w14:paraId="2A3E4FCE" w14:textId="77777777" w:rsidR="000C25F0" w:rsidRPr="004434DA" w:rsidRDefault="000C25F0" w:rsidP="004434DA">
      <w:pPr>
        <w:pStyle w:val="Titre2"/>
      </w:pPr>
      <w:bookmarkStart w:id="20" w:name="_Toc456357679"/>
      <w:bookmarkStart w:id="21" w:name="_Toc448150213"/>
      <w:bookmarkStart w:id="22" w:name="_Toc217999969"/>
      <w:bookmarkEnd w:id="18"/>
      <w:r w:rsidRPr="004434DA">
        <w:t>Représentation du pouvoir adjudicateur</w:t>
      </w:r>
      <w:bookmarkEnd w:id="20"/>
      <w:bookmarkEnd w:id="21"/>
      <w:bookmarkEnd w:id="22"/>
    </w:p>
    <w:p w14:paraId="338855F2" w14:textId="77777777" w:rsidR="000C25F0" w:rsidRDefault="000C25F0" w:rsidP="000C25F0">
      <w:pPr>
        <w:spacing w:before="0"/>
      </w:pPr>
      <w:bookmarkStart w:id="23" w:name="_Toc448150214"/>
      <w:r>
        <w:t>Pour l'exécution des Prestations, les représentants du CNC sont, dans l'ordre hiérarchique :</w:t>
      </w:r>
    </w:p>
    <w:p w14:paraId="49B7857A" w14:textId="05123C2E" w:rsidR="006A0C13" w:rsidRDefault="000C25F0" w:rsidP="00A11C5B">
      <w:pPr>
        <w:pStyle w:val="texte"/>
        <w:numPr>
          <w:ilvl w:val="0"/>
          <w:numId w:val="5"/>
        </w:numPr>
      </w:pPr>
      <w:proofErr w:type="gramStart"/>
      <w:r>
        <w:t>la</w:t>
      </w:r>
      <w:proofErr w:type="gramEnd"/>
      <w:r>
        <w:t xml:space="preserve"> </w:t>
      </w:r>
      <w:r w:rsidR="006A0C13">
        <w:t>directrice de la communication ;</w:t>
      </w:r>
    </w:p>
    <w:p w14:paraId="10560307" w14:textId="569FADC4" w:rsidR="000C25F0" w:rsidRDefault="006A0C13" w:rsidP="00A11C5B">
      <w:pPr>
        <w:pStyle w:val="texte"/>
        <w:numPr>
          <w:ilvl w:val="0"/>
          <w:numId w:val="5"/>
        </w:numPr>
      </w:pPr>
      <w:proofErr w:type="gramStart"/>
      <w:r w:rsidRPr="006A0C13">
        <w:t>la</w:t>
      </w:r>
      <w:proofErr w:type="gramEnd"/>
      <w:r w:rsidRPr="006A0C13">
        <w:t xml:space="preserve"> directrice de la communication</w:t>
      </w:r>
      <w:r>
        <w:t xml:space="preserve"> adjointe </w:t>
      </w:r>
      <w:r w:rsidR="000C25F0">
        <w:t>;</w:t>
      </w:r>
    </w:p>
    <w:p w14:paraId="26A44676" w14:textId="77777777" w:rsidR="00A406EE" w:rsidRDefault="00A406EE">
      <w:pPr>
        <w:widowControl/>
        <w:autoSpaceDE/>
        <w:autoSpaceDN/>
        <w:adjustRightInd/>
        <w:spacing w:before="0" w:after="0"/>
        <w:jc w:val="left"/>
      </w:pPr>
      <w:r>
        <w:br w:type="page"/>
      </w:r>
    </w:p>
    <w:p w14:paraId="5A78E54C" w14:textId="4076BFAE" w:rsidR="000C25F0" w:rsidRDefault="000C25F0" w:rsidP="000C25F0">
      <w:pPr>
        <w:spacing w:before="0"/>
      </w:pPr>
      <w:r>
        <w:lastRenderedPageBreak/>
        <w:t>Ils représentent le CNC pour tous les actes d'exécution dans la limite des délégations de signatures consenties par l</w:t>
      </w:r>
      <w:r w:rsidR="005A27B9">
        <w:t>e</w:t>
      </w:r>
      <w:r>
        <w:t xml:space="preserve"> Président du CNC. </w:t>
      </w:r>
    </w:p>
    <w:p w14:paraId="3AEF237F" w14:textId="77777777" w:rsidR="006A0C13" w:rsidRPr="000D6BA0" w:rsidRDefault="006A0C13" w:rsidP="006A0C13">
      <w:pPr>
        <w:spacing w:before="0"/>
      </w:pPr>
      <w:r w:rsidRPr="000D6BA0">
        <w:t>Le CNC notifie toute modification de l’interlocuteur au titulaire.</w:t>
      </w:r>
    </w:p>
    <w:p w14:paraId="311981E6" w14:textId="77777777" w:rsidR="000C25F0" w:rsidRPr="004434DA" w:rsidRDefault="000C25F0" w:rsidP="004434DA">
      <w:pPr>
        <w:pStyle w:val="Titre2"/>
      </w:pPr>
      <w:bookmarkStart w:id="24" w:name="_Toc456357680"/>
      <w:bookmarkStart w:id="25" w:name="_Toc217999970"/>
      <w:r w:rsidRPr="004434DA">
        <w:t>Représentation du Titulaire</w:t>
      </w:r>
      <w:bookmarkEnd w:id="23"/>
      <w:bookmarkEnd w:id="24"/>
      <w:bookmarkEnd w:id="25"/>
    </w:p>
    <w:p w14:paraId="3A992301" w14:textId="77777777" w:rsidR="000C25F0" w:rsidRDefault="000C25F0" w:rsidP="000C25F0">
      <w:pPr>
        <w:spacing w:before="0"/>
      </w:pPr>
      <w:r>
        <w:t>Le Titulaire désigne, dès la Notification de l’accord-cadre un interlocuteur habilité à le représenter auprès du CNC pour les besoins de l'exécution de l’accord-cadre.</w:t>
      </w:r>
    </w:p>
    <w:p w14:paraId="0BE6ABCC" w14:textId="5AA542A5" w:rsidR="000C25F0" w:rsidRDefault="000C25F0" w:rsidP="000C25F0">
      <w:pPr>
        <w:spacing w:before="0"/>
      </w:pPr>
      <w:r>
        <w:t>Le Titulaire s'engage à informer, sous quinze (15) jours, le CNC de toute modification d'interlocuteur désigné.</w:t>
      </w:r>
    </w:p>
    <w:p w14:paraId="60ACF141" w14:textId="41AFFD52" w:rsidR="000E44FB" w:rsidRPr="00804570" w:rsidRDefault="0015779B" w:rsidP="00222146">
      <w:pPr>
        <w:pStyle w:val="Titre1"/>
      </w:pPr>
      <w:bookmarkStart w:id="26" w:name="_Toc303875637"/>
      <w:bookmarkStart w:id="27" w:name="_Toc300848527"/>
      <w:bookmarkStart w:id="28" w:name="_Toc217999971"/>
      <w:r w:rsidRPr="00804570">
        <w:t xml:space="preserve">CONDITIONS </w:t>
      </w:r>
      <w:r w:rsidR="00AA41ED">
        <w:t xml:space="preserve">GENERALES </w:t>
      </w:r>
      <w:r w:rsidRPr="00804570">
        <w:t>D'EXECUTION</w:t>
      </w:r>
      <w:bookmarkEnd w:id="26"/>
      <w:bookmarkEnd w:id="28"/>
    </w:p>
    <w:p w14:paraId="2C6DA889" w14:textId="77777777" w:rsidR="006A0C13" w:rsidRPr="00995DDB" w:rsidRDefault="006A0C13" w:rsidP="006A0C13">
      <w:pPr>
        <w:pStyle w:val="Titre2"/>
      </w:pPr>
      <w:bookmarkStart w:id="29" w:name="_Toc392078048"/>
      <w:bookmarkStart w:id="30" w:name="_Toc394076601"/>
      <w:bookmarkStart w:id="31" w:name="_Toc394416268"/>
      <w:bookmarkStart w:id="32" w:name="_Toc303875639"/>
      <w:bookmarkStart w:id="33" w:name="_Toc217999972"/>
      <w:r w:rsidRPr="00995DDB">
        <w:t>Réunion de</w:t>
      </w:r>
      <w:r w:rsidRPr="006A0C13">
        <w:t xml:space="preserve"> </w:t>
      </w:r>
      <w:r w:rsidRPr="00995DDB">
        <w:t>lancement</w:t>
      </w:r>
      <w:bookmarkEnd w:id="33"/>
    </w:p>
    <w:p w14:paraId="05E747F8" w14:textId="34F77C17" w:rsidR="006A0C13" w:rsidRPr="00995DDB" w:rsidRDefault="006A0C13" w:rsidP="006A0C13">
      <w:r w:rsidRPr="00995DDB">
        <w:t xml:space="preserve">Dans les </w:t>
      </w:r>
      <w:r w:rsidR="00FE17EC">
        <w:t>cinq</w:t>
      </w:r>
      <w:r w:rsidRPr="00995DDB">
        <w:t xml:space="preserve"> (</w:t>
      </w:r>
      <w:r w:rsidR="00FE17EC">
        <w:t>5</w:t>
      </w:r>
      <w:r w:rsidRPr="00995DDB">
        <w:t>) jours ouvrés suivants la notification du marché, une réunion est organisée entre le CNC et le Titulaire pour :</w:t>
      </w:r>
    </w:p>
    <w:p w14:paraId="14C0B16A" w14:textId="25E96300" w:rsidR="006A0C13" w:rsidRPr="009A0B5E" w:rsidRDefault="006A0C13" w:rsidP="00A406EE">
      <w:pPr>
        <w:pStyle w:val="texte"/>
        <w:numPr>
          <w:ilvl w:val="0"/>
          <w:numId w:val="5"/>
        </w:numPr>
      </w:pPr>
      <w:r w:rsidRPr="00995DDB">
        <w:t>Définir un c</w:t>
      </w:r>
      <w:r w:rsidRPr="009A0B5E">
        <w:t>alendrier de réunion</w:t>
      </w:r>
      <w:r w:rsidR="005C4605">
        <w:t>.</w:t>
      </w:r>
    </w:p>
    <w:p w14:paraId="3F62EB73" w14:textId="55EF92C5" w:rsidR="006A0C13" w:rsidRPr="009A0B5E" w:rsidRDefault="006A0C13" w:rsidP="00A406EE">
      <w:pPr>
        <w:pStyle w:val="texte"/>
        <w:numPr>
          <w:ilvl w:val="0"/>
          <w:numId w:val="5"/>
        </w:numPr>
      </w:pPr>
      <w:r w:rsidRPr="009A0B5E">
        <w:t>Présenter les équipes</w:t>
      </w:r>
      <w:r w:rsidR="005C4605">
        <w:t> ;</w:t>
      </w:r>
    </w:p>
    <w:p w14:paraId="50EF809B" w14:textId="2AD6F196" w:rsidR="006A0C13" w:rsidRPr="000D6BA0" w:rsidRDefault="006A0C13" w:rsidP="00A406EE">
      <w:pPr>
        <w:pStyle w:val="texte"/>
        <w:numPr>
          <w:ilvl w:val="0"/>
          <w:numId w:val="5"/>
        </w:numPr>
      </w:pPr>
      <w:r w:rsidRPr="000D6BA0">
        <w:t>Mettre en place une organisation de travail</w:t>
      </w:r>
      <w:r w:rsidR="003A34BC">
        <w:t>.</w:t>
      </w:r>
    </w:p>
    <w:p w14:paraId="4398C40A" w14:textId="6F8FFF08" w:rsidR="00B3150F" w:rsidRPr="004434DA" w:rsidRDefault="003A34BC" w:rsidP="004434DA">
      <w:pPr>
        <w:pStyle w:val="Titre2"/>
      </w:pPr>
      <w:bookmarkStart w:id="34" w:name="_Toc217999973"/>
      <w:r>
        <w:t>B</w:t>
      </w:r>
      <w:r w:rsidR="00B3150F" w:rsidRPr="004434DA">
        <w:t>ons de commandes</w:t>
      </w:r>
      <w:bookmarkEnd w:id="34"/>
    </w:p>
    <w:p w14:paraId="487F40A1" w14:textId="05A188EF" w:rsidR="00213C39" w:rsidRDefault="00213C39" w:rsidP="00213C39">
      <w:pPr>
        <w:pStyle w:val="Titre3"/>
      </w:pPr>
      <w:bookmarkStart w:id="35" w:name="_Toc217999974"/>
      <w:bookmarkEnd w:id="29"/>
      <w:bookmarkEnd w:id="30"/>
      <w:bookmarkEnd w:id="31"/>
      <w:r>
        <w:t>Modalités de passation des commandes</w:t>
      </w:r>
      <w:bookmarkEnd w:id="35"/>
    </w:p>
    <w:p w14:paraId="35027ED1" w14:textId="03254972" w:rsidR="00F83402" w:rsidRPr="00F322EB" w:rsidRDefault="00F83402" w:rsidP="00F83402">
      <w:pPr>
        <w:rPr>
          <w:bCs/>
        </w:rPr>
      </w:pPr>
      <w:r w:rsidRPr="00F322EB">
        <w:rPr>
          <w:bCs/>
        </w:rPr>
        <w:t>Les commandes seront passées au fur et à mesure des besoins du CNC, par l’émission de bons de commande</w:t>
      </w:r>
      <w:r w:rsidR="00AA41ED">
        <w:rPr>
          <w:bCs/>
        </w:rPr>
        <w:t>,</w:t>
      </w:r>
      <w:r w:rsidRPr="00F322EB">
        <w:rPr>
          <w:bCs/>
        </w:rPr>
        <w:t xml:space="preserve"> signés par toute personne habilitée à cet effet</w:t>
      </w:r>
      <w:r w:rsidR="00AA41ED">
        <w:rPr>
          <w:bCs/>
        </w:rPr>
        <w:t>, dont l’original ou la copie est</w:t>
      </w:r>
      <w:r w:rsidRPr="00F322EB">
        <w:rPr>
          <w:bCs/>
        </w:rPr>
        <w:t xml:space="preserve"> transmis</w:t>
      </w:r>
      <w:r w:rsidR="00AA41ED">
        <w:rPr>
          <w:bCs/>
        </w:rPr>
        <w:t>e</w:t>
      </w:r>
      <w:r w:rsidRPr="00F322EB">
        <w:rPr>
          <w:bCs/>
        </w:rPr>
        <w:t xml:space="preserve"> au titulaire par tout moyen permettant de donner date certaine.</w:t>
      </w:r>
    </w:p>
    <w:p w14:paraId="3BC7EF4B" w14:textId="77777777" w:rsidR="00F83402" w:rsidRPr="001B2703" w:rsidRDefault="00F83402" w:rsidP="001B2703">
      <w:pPr>
        <w:pStyle w:val="texte"/>
      </w:pPr>
      <w:r w:rsidRPr="001B2703">
        <w:t>Chaque bon de commande comportera notamment les indications suivantes :</w:t>
      </w:r>
    </w:p>
    <w:p w14:paraId="0033E226" w14:textId="77777777" w:rsidR="00F83402" w:rsidRPr="001B2703" w:rsidRDefault="00F83402" w:rsidP="00A11C5B">
      <w:pPr>
        <w:pStyle w:val="texte"/>
        <w:numPr>
          <w:ilvl w:val="0"/>
          <w:numId w:val="5"/>
        </w:numPr>
      </w:pPr>
      <w:proofErr w:type="gramStart"/>
      <w:r w:rsidRPr="001B2703">
        <w:t>la</w:t>
      </w:r>
      <w:proofErr w:type="gramEnd"/>
      <w:r w:rsidRPr="001B2703">
        <w:t xml:space="preserve"> désignation et l’adresse du titulaire du marché concerné,</w:t>
      </w:r>
    </w:p>
    <w:p w14:paraId="61776D5F" w14:textId="77777777" w:rsidR="00F83402" w:rsidRPr="001B2703" w:rsidRDefault="00F83402" w:rsidP="00A11C5B">
      <w:pPr>
        <w:pStyle w:val="texte"/>
        <w:numPr>
          <w:ilvl w:val="0"/>
          <w:numId w:val="5"/>
        </w:numPr>
      </w:pPr>
      <w:proofErr w:type="gramStart"/>
      <w:r w:rsidRPr="001B2703">
        <w:t>le</w:t>
      </w:r>
      <w:proofErr w:type="gramEnd"/>
      <w:r w:rsidRPr="001B2703">
        <w:t xml:space="preserve"> numéro de la commande,</w:t>
      </w:r>
    </w:p>
    <w:p w14:paraId="3DABBDBD" w14:textId="77777777" w:rsidR="00F83402" w:rsidRPr="001B2703" w:rsidRDefault="00F83402" w:rsidP="00A11C5B">
      <w:pPr>
        <w:pStyle w:val="texte"/>
        <w:numPr>
          <w:ilvl w:val="0"/>
          <w:numId w:val="5"/>
        </w:numPr>
      </w:pPr>
      <w:proofErr w:type="gramStart"/>
      <w:r w:rsidRPr="001B2703">
        <w:t>la</w:t>
      </w:r>
      <w:proofErr w:type="gramEnd"/>
      <w:r w:rsidRPr="001B2703">
        <w:t xml:space="preserve"> référence du marché subséquent concerné,</w:t>
      </w:r>
    </w:p>
    <w:p w14:paraId="009AD6ED" w14:textId="77777777" w:rsidR="00F83402" w:rsidRPr="001B2703" w:rsidRDefault="00F83402" w:rsidP="00A11C5B">
      <w:pPr>
        <w:pStyle w:val="texte"/>
        <w:numPr>
          <w:ilvl w:val="0"/>
          <w:numId w:val="5"/>
        </w:numPr>
      </w:pPr>
      <w:proofErr w:type="gramStart"/>
      <w:r w:rsidRPr="001B2703">
        <w:t>la</w:t>
      </w:r>
      <w:proofErr w:type="gramEnd"/>
      <w:r w:rsidRPr="001B2703">
        <w:t xml:space="preserve"> désignation des prestations et les quantités à livrer/exécuter,</w:t>
      </w:r>
    </w:p>
    <w:p w14:paraId="4F33FEB7" w14:textId="77777777" w:rsidR="00F83402" w:rsidRPr="001B2703" w:rsidRDefault="00F83402" w:rsidP="00A11C5B">
      <w:pPr>
        <w:pStyle w:val="texte"/>
        <w:numPr>
          <w:ilvl w:val="0"/>
          <w:numId w:val="5"/>
        </w:numPr>
      </w:pPr>
      <w:proofErr w:type="gramStart"/>
      <w:r w:rsidRPr="001B2703">
        <w:t>le</w:t>
      </w:r>
      <w:proofErr w:type="gramEnd"/>
      <w:r w:rsidRPr="001B2703">
        <w:t xml:space="preserve"> lieu et le délai d’exécution,</w:t>
      </w:r>
    </w:p>
    <w:p w14:paraId="18BF8A4D" w14:textId="77777777" w:rsidR="00F83402" w:rsidRPr="001B2703" w:rsidRDefault="00F83402" w:rsidP="00A11C5B">
      <w:pPr>
        <w:pStyle w:val="texte"/>
        <w:numPr>
          <w:ilvl w:val="0"/>
          <w:numId w:val="5"/>
        </w:numPr>
      </w:pPr>
      <w:proofErr w:type="gramStart"/>
      <w:r w:rsidRPr="001B2703">
        <w:t>le</w:t>
      </w:r>
      <w:proofErr w:type="gramEnd"/>
      <w:r w:rsidRPr="001B2703">
        <w:t xml:space="preserve"> prix hors taxes, la remise consentie sur les prix catalogue et le prix net remisé, la T.V.A applicable et le prix toutes taxes comprises des prestations concernées,</w:t>
      </w:r>
    </w:p>
    <w:p w14:paraId="0729666C" w14:textId="210EEC14" w:rsidR="00F83402" w:rsidRDefault="00F83402" w:rsidP="00A11C5B">
      <w:pPr>
        <w:pStyle w:val="texte"/>
        <w:numPr>
          <w:ilvl w:val="0"/>
          <w:numId w:val="5"/>
        </w:numPr>
      </w:pPr>
      <w:proofErr w:type="gramStart"/>
      <w:r w:rsidRPr="001B2703">
        <w:t>la</w:t>
      </w:r>
      <w:proofErr w:type="gramEnd"/>
      <w:r w:rsidRPr="001B2703">
        <w:t xml:space="preserve"> précision des éventuelles affectations analytiques qui serviront aux regroupements des factures.</w:t>
      </w:r>
    </w:p>
    <w:p w14:paraId="54837808" w14:textId="37B5E6FE" w:rsidR="00213C39" w:rsidRDefault="00213C39" w:rsidP="00213C39">
      <w:pPr>
        <w:pStyle w:val="Titre3"/>
      </w:pPr>
      <w:bookmarkStart w:id="36" w:name="_Toc217999975"/>
      <w:r>
        <w:t>Modalités de passation des commandes</w:t>
      </w:r>
      <w:bookmarkEnd w:id="36"/>
    </w:p>
    <w:p w14:paraId="2C01C9A4" w14:textId="611D6AF5" w:rsidR="00213C39" w:rsidRDefault="00213C39" w:rsidP="00213C39">
      <w:r>
        <w:t>La partie du marché prenant la forme d’un accord-cadre exécuté à bons de commande débute à compter</w:t>
      </w:r>
      <w:r w:rsidR="001B373A">
        <w:t xml:space="preserve"> de la date de notification du marché </w:t>
      </w:r>
      <w:r>
        <w:t>pour une durée maximum de 48 mois.</w:t>
      </w:r>
    </w:p>
    <w:p w14:paraId="237F957F" w14:textId="6F549AE7" w:rsidR="00E9261F" w:rsidRDefault="00DC0B85" w:rsidP="00D94CAD">
      <w:pPr>
        <w:pStyle w:val="Titre3"/>
      </w:pPr>
      <w:bookmarkStart w:id="37" w:name="_Toc217999976"/>
      <w:r>
        <w:t>Commande d’UO par fraction</w:t>
      </w:r>
      <w:bookmarkEnd w:id="37"/>
    </w:p>
    <w:p w14:paraId="512E3685" w14:textId="163D116B" w:rsidR="00A406EE" w:rsidRDefault="00E9261F" w:rsidP="00213C39">
      <w:r>
        <w:t>Le CNC, avec l’accord du Titulaire, peut commander des fractions d’UO. Le prix est calcul</w:t>
      </w:r>
      <w:r w:rsidR="00DC0B85">
        <w:t>é</w:t>
      </w:r>
      <w:r>
        <w:t xml:space="preserve"> au prorata</w:t>
      </w:r>
      <w:r w:rsidR="00DC0B85">
        <w:t xml:space="preserve"> de la fraction </w:t>
      </w:r>
      <w:r w:rsidR="00D94CAD">
        <w:t xml:space="preserve">d’UO </w:t>
      </w:r>
      <w:r w:rsidR="00DC0B85">
        <w:t>commandée.</w:t>
      </w:r>
    </w:p>
    <w:p w14:paraId="3FD1F915" w14:textId="77777777" w:rsidR="00A406EE" w:rsidRDefault="00A406EE">
      <w:pPr>
        <w:widowControl/>
        <w:autoSpaceDE/>
        <w:autoSpaceDN/>
        <w:adjustRightInd/>
        <w:spacing w:before="0" w:after="0"/>
        <w:jc w:val="left"/>
      </w:pPr>
      <w:r>
        <w:br w:type="page"/>
      </w:r>
    </w:p>
    <w:p w14:paraId="6562567E" w14:textId="47521021" w:rsidR="00DC0B85" w:rsidRDefault="00DC0B85" w:rsidP="00DC0B85">
      <w:pPr>
        <w:pStyle w:val="Titre3"/>
      </w:pPr>
      <w:bookmarkStart w:id="38" w:name="_Toc217999977"/>
      <w:r>
        <w:lastRenderedPageBreak/>
        <w:t>Devis</w:t>
      </w:r>
      <w:bookmarkEnd w:id="38"/>
    </w:p>
    <w:p w14:paraId="4FB4B5F3" w14:textId="6272D95B" w:rsidR="00DC0B85" w:rsidRPr="00DC0B85" w:rsidRDefault="00DC0B85" w:rsidP="00DC0B85">
      <w:r>
        <w:t xml:space="preserve">Préalablement à la passation d’une commande, le CNC peut demander au Titulaire l’établissement d’un devis. Dans ce cas, le Titulaire dispose d’un délai de </w:t>
      </w:r>
      <w:r w:rsidR="00D94CAD">
        <w:t>5</w:t>
      </w:r>
      <w:r>
        <w:t xml:space="preserve"> jours pour présenter un devis correspondant au besoin exprimé par le CNC.</w:t>
      </w:r>
    </w:p>
    <w:p w14:paraId="5AEA954D" w14:textId="77777777" w:rsidR="005C4605" w:rsidRPr="000D6BA0" w:rsidRDefault="005C4605" w:rsidP="005C4605">
      <w:pPr>
        <w:pStyle w:val="Titre2"/>
      </w:pPr>
      <w:bookmarkStart w:id="39" w:name="_bookmark13"/>
      <w:bookmarkStart w:id="40" w:name="_bookmark14"/>
      <w:bookmarkStart w:id="41" w:name="_Toc217999978"/>
      <w:bookmarkEnd w:id="39"/>
      <w:bookmarkEnd w:id="40"/>
      <w:r w:rsidRPr="000D6BA0">
        <w:t>Organisation des</w:t>
      </w:r>
      <w:r w:rsidRPr="005C4605">
        <w:t xml:space="preserve"> </w:t>
      </w:r>
      <w:r w:rsidRPr="000D6BA0">
        <w:t>réunions</w:t>
      </w:r>
      <w:bookmarkEnd w:id="41"/>
    </w:p>
    <w:p w14:paraId="746E9465" w14:textId="77777777" w:rsidR="005C4605" w:rsidRPr="000D6BA0" w:rsidRDefault="005C4605" w:rsidP="005C4605">
      <w:r w:rsidRPr="000D6BA0">
        <w:t>Les réunions sont établies d’un commun accord entre les parties.</w:t>
      </w:r>
    </w:p>
    <w:p w14:paraId="513FD655" w14:textId="76131BF3" w:rsidR="005C4605" w:rsidRPr="000D6BA0" w:rsidRDefault="005C4605" w:rsidP="005C4605">
      <w:r w:rsidRPr="000D6BA0">
        <w:t>Le cas échéant, le CNC peut imposer la tenue d’une réunion à une date et heure déterminée, sous réserve d’un délai de préavis de 1</w:t>
      </w:r>
      <w:r>
        <w:t>0 j</w:t>
      </w:r>
      <w:r w:rsidRPr="000D6BA0">
        <w:t>ours.</w:t>
      </w:r>
    </w:p>
    <w:p w14:paraId="598F3D94" w14:textId="77777777" w:rsidR="005C4605" w:rsidRPr="000D6BA0" w:rsidRDefault="005C4605" w:rsidP="005C4605">
      <w:pPr>
        <w:pStyle w:val="Titre2"/>
      </w:pPr>
      <w:bookmarkStart w:id="42" w:name="_bookmark15"/>
      <w:bookmarkStart w:id="43" w:name="_Toc217999979"/>
      <w:bookmarkEnd w:id="42"/>
      <w:r w:rsidRPr="000D6BA0">
        <w:t>Lieu d’exécution des</w:t>
      </w:r>
      <w:r w:rsidRPr="005C4605">
        <w:t xml:space="preserve"> </w:t>
      </w:r>
      <w:r w:rsidRPr="000D6BA0">
        <w:t>prestations</w:t>
      </w:r>
      <w:bookmarkEnd w:id="43"/>
    </w:p>
    <w:p w14:paraId="673A3D0A" w14:textId="77777777" w:rsidR="005C4605" w:rsidRPr="000D6BA0" w:rsidRDefault="005C4605" w:rsidP="005C4605">
      <w:r w:rsidRPr="000D6BA0">
        <w:t>Les prestations, objet du présent marché, sont réalisées dans les locaux du Titulaire. Le CNC peut cependant exiger que des réunions de travail et des restitutions aient lieux dans ses locaux, aux coordonnées suivantes :</w:t>
      </w:r>
    </w:p>
    <w:p w14:paraId="75C910C6" w14:textId="77777777" w:rsidR="00AA41ED" w:rsidRDefault="00AA41ED" w:rsidP="00AA41ED">
      <w:pPr>
        <w:ind w:left="708"/>
      </w:pPr>
      <w:r>
        <w:t>Centre national du cinéma et de l’image animée,</w:t>
      </w:r>
    </w:p>
    <w:p w14:paraId="3D957F81" w14:textId="77777777" w:rsidR="00AA41ED" w:rsidRDefault="00AA41ED" w:rsidP="00AA41ED">
      <w:pPr>
        <w:ind w:left="708"/>
      </w:pPr>
      <w:r w:rsidRPr="00B760FB">
        <w:t>291, Boulevard Raspail,</w:t>
      </w:r>
    </w:p>
    <w:p w14:paraId="2B495035" w14:textId="37B12289" w:rsidR="00AA41ED" w:rsidRDefault="00AA41ED" w:rsidP="00AA41ED">
      <w:pPr>
        <w:ind w:left="708"/>
      </w:pPr>
      <w:r w:rsidRPr="00B760FB">
        <w:t>75014 Paris</w:t>
      </w:r>
      <w:r>
        <w:t>.</w:t>
      </w:r>
    </w:p>
    <w:p w14:paraId="10583530" w14:textId="77777777" w:rsidR="005C4605" w:rsidRPr="00995DDB" w:rsidRDefault="005C4605" w:rsidP="005C4605">
      <w:pPr>
        <w:pStyle w:val="Titre2"/>
      </w:pPr>
      <w:bookmarkStart w:id="44" w:name="_Toc217999980"/>
      <w:r w:rsidRPr="00995DDB">
        <w:t>Confidentialité</w:t>
      </w:r>
      <w:bookmarkEnd w:id="44"/>
    </w:p>
    <w:p w14:paraId="22FD35CD" w14:textId="77777777" w:rsidR="005C4605" w:rsidRPr="00995DDB" w:rsidRDefault="005C4605" w:rsidP="005C4605">
      <w:r w:rsidRPr="00995DDB">
        <w:t>Le Titulaire garantit au CNC que les informations et les œuvres qui lui sont communiquées ou mises à disposition ne sont pas divulguées à des tiers n’ayant pas à en connaitre.</w:t>
      </w:r>
    </w:p>
    <w:p w14:paraId="6705B843" w14:textId="77777777" w:rsidR="005C4605" w:rsidRPr="009A0B5E" w:rsidRDefault="005C4605" w:rsidP="005C4605">
      <w:r w:rsidRPr="00995DDB">
        <w:t>Le Titulaire doit informer ses sous-traitants des obligations de confidentialité et des mesures de sécurité qui s’imposent à lui pour l’exécution du marché. Il doit s’assurer du respect de ces obligations par ses sous-traitants.</w:t>
      </w:r>
    </w:p>
    <w:p w14:paraId="1CABC01D" w14:textId="77777777" w:rsidR="00AA41ED" w:rsidRDefault="00AA41ED" w:rsidP="00AA41ED">
      <w:pPr>
        <w:pStyle w:val="Titre2"/>
      </w:pPr>
      <w:bookmarkStart w:id="45" w:name="_Toc456357683"/>
      <w:bookmarkStart w:id="46" w:name="_Toc217999981"/>
      <w:r>
        <w:t>Langue</w:t>
      </w:r>
      <w:bookmarkEnd w:id="45"/>
      <w:bookmarkEnd w:id="46"/>
    </w:p>
    <w:p w14:paraId="03F5CCFD" w14:textId="074FB739" w:rsidR="007C78D6" w:rsidRDefault="00AA41ED" w:rsidP="00AA41ED">
      <w:r>
        <w:t>Tous les documents, factures, modes d'emploi doivent être rédigés en français.</w:t>
      </w:r>
    </w:p>
    <w:p w14:paraId="1092B97D" w14:textId="77777777" w:rsidR="00AA41ED" w:rsidRPr="004434DA" w:rsidRDefault="00AA41ED" w:rsidP="00AA41ED">
      <w:pPr>
        <w:pStyle w:val="Titre2"/>
      </w:pPr>
      <w:bookmarkStart w:id="47" w:name="_Toc303875641"/>
      <w:bookmarkStart w:id="48" w:name="_Toc217999982"/>
      <w:r w:rsidRPr="004434DA">
        <w:t>Forme de communication</w:t>
      </w:r>
      <w:bookmarkEnd w:id="47"/>
      <w:bookmarkEnd w:id="48"/>
    </w:p>
    <w:p w14:paraId="67E2B68A" w14:textId="73F9CD78" w:rsidR="00AA41ED" w:rsidRDefault="00AA41ED" w:rsidP="00AA41ED">
      <w:r w:rsidRPr="004C3959">
        <w:t>Les communication</w:t>
      </w:r>
      <w:r>
        <w:t xml:space="preserve">s entre le titulaire et le CNC </w:t>
      </w:r>
      <w:r w:rsidRPr="004C3959">
        <w:t>pourront être adressées soit par lettre recommandée avec accusé de réception,</w:t>
      </w:r>
      <w:r>
        <w:t xml:space="preserve"> soit par courrier électronique ou par courrier postal.</w:t>
      </w:r>
    </w:p>
    <w:p w14:paraId="514C7253" w14:textId="4455A97A" w:rsidR="005C4605" w:rsidRDefault="000C4628" w:rsidP="005C4605">
      <w:pPr>
        <w:pStyle w:val="Titre2"/>
      </w:pPr>
      <w:bookmarkStart w:id="49" w:name="_Toc217999983"/>
      <w:r>
        <w:t>Suivi des prestations</w:t>
      </w:r>
      <w:bookmarkEnd w:id="49"/>
    </w:p>
    <w:p w14:paraId="7D7F1C0C" w14:textId="682D7E01" w:rsidR="000C4628" w:rsidRDefault="000C4628" w:rsidP="000C4628">
      <w:pPr>
        <w:pStyle w:val="Titre3"/>
      </w:pPr>
      <w:bookmarkStart w:id="50" w:name="_Toc217999984"/>
      <w:proofErr w:type="spellStart"/>
      <w:r>
        <w:t>Reporting</w:t>
      </w:r>
      <w:proofErr w:type="spellEnd"/>
      <w:r>
        <w:t xml:space="preserve"> de facturation</w:t>
      </w:r>
      <w:bookmarkEnd w:id="50"/>
    </w:p>
    <w:p w14:paraId="24DFCDEB" w14:textId="32025EDE" w:rsidR="000C4628" w:rsidRDefault="000C4628" w:rsidP="000C4628">
      <w:r>
        <w:t xml:space="preserve">Le titulaire produit à l’appui de ses factures un </w:t>
      </w:r>
      <w:proofErr w:type="spellStart"/>
      <w:r>
        <w:t>reporting</w:t>
      </w:r>
      <w:proofErr w:type="spellEnd"/>
      <w:r>
        <w:t xml:space="preserve"> mensuel faisant le bilan des prestations réalisées dont le paiement est demandé.</w:t>
      </w:r>
    </w:p>
    <w:p w14:paraId="02E79D9C" w14:textId="649E93E0" w:rsidR="000C4628" w:rsidRDefault="000C4628" w:rsidP="000C4628">
      <w:r>
        <w:t xml:space="preserve">La vérification des prestations et des factures est faite sur la base de ce </w:t>
      </w:r>
      <w:proofErr w:type="spellStart"/>
      <w:r>
        <w:t>reporting</w:t>
      </w:r>
      <w:proofErr w:type="spellEnd"/>
      <w:r>
        <w:t>.</w:t>
      </w:r>
    </w:p>
    <w:p w14:paraId="48F929A8" w14:textId="77777777" w:rsidR="000C4628" w:rsidRDefault="000C4628" w:rsidP="000C4628">
      <w:r>
        <w:t xml:space="preserve">Ces restitutions doivent à minima comprendre : </w:t>
      </w:r>
    </w:p>
    <w:p w14:paraId="19BFE966" w14:textId="73ECCC7A" w:rsidR="000C4628" w:rsidRDefault="000C4628" w:rsidP="000C4628">
      <w:pPr>
        <w:pStyle w:val="Paragraphedeliste"/>
        <w:numPr>
          <w:ilvl w:val="0"/>
          <w:numId w:val="5"/>
        </w:numPr>
      </w:pPr>
      <w:r>
        <w:t>Le nombre de contenu réalisé sur la période écoulée</w:t>
      </w:r>
      <w:r w:rsidR="00EF052C">
        <w:t>,</w:t>
      </w:r>
      <w:r>
        <w:t xml:space="preserve"> présenté par catégorie avec les tarifs unitaires et les totaux ;</w:t>
      </w:r>
    </w:p>
    <w:p w14:paraId="2789EFD1" w14:textId="1FB6C5F5" w:rsidR="000C4628" w:rsidRPr="000C4628" w:rsidRDefault="000C4628" w:rsidP="000C4628">
      <w:pPr>
        <w:pStyle w:val="Titre3"/>
      </w:pPr>
      <w:bookmarkStart w:id="51" w:name="_Toc217999985"/>
      <w:proofErr w:type="spellStart"/>
      <w:r>
        <w:t>Reporting</w:t>
      </w:r>
      <w:proofErr w:type="spellEnd"/>
      <w:r>
        <w:t xml:space="preserve"> général</w:t>
      </w:r>
      <w:bookmarkEnd w:id="51"/>
    </w:p>
    <w:p w14:paraId="1E4C816B" w14:textId="3EBF0C6E" w:rsidR="005C4605" w:rsidRDefault="005C4605" w:rsidP="005C4605">
      <w:r>
        <w:t>Le CNC peut demander au titulaire qu’il produise un état des consommations et des prestations réalisées dans le cadre du marché.</w:t>
      </w:r>
    </w:p>
    <w:p w14:paraId="597D61D9" w14:textId="77777777" w:rsidR="00A406EE" w:rsidRDefault="00A406EE">
      <w:pPr>
        <w:widowControl/>
        <w:autoSpaceDE/>
        <w:autoSpaceDN/>
        <w:adjustRightInd/>
        <w:spacing w:before="0" w:after="0"/>
        <w:jc w:val="left"/>
      </w:pPr>
      <w:r>
        <w:br w:type="page"/>
      </w:r>
    </w:p>
    <w:p w14:paraId="37E15AB6" w14:textId="642779ED" w:rsidR="005C4605" w:rsidRDefault="005C4605" w:rsidP="005C4605">
      <w:r>
        <w:lastRenderedPageBreak/>
        <w:t xml:space="preserve">Ces restitutions doivent à minima comprendre : </w:t>
      </w:r>
    </w:p>
    <w:p w14:paraId="426E879C" w14:textId="21EA367A" w:rsidR="005C4605" w:rsidRDefault="005C4605" w:rsidP="005C4605">
      <w:pPr>
        <w:pStyle w:val="Paragraphedeliste"/>
        <w:numPr>
          <w:ilvl w:val="0"/>
          <w:numId w:val="5"/>
        </w:numPr>
      </w:pPr>
      <w:r>
        <w:t>Le nombre de contenu produit présenté par mois et par catégorie</w:t>
      </w:r>
      <w:r w:rsidR="000C4628">
        <w:t> ;</w:t>
      </w:r>
    </w:p>
    <w:p w14:paraId="717EE432" w14:textId="1C97B8D2" w:rsidR="00DC0B85" w:rsidRDefault="00DC0B85" w:rsidP="00DC0B85">
      <w:pPr>
        <w:pStyle w:val="Paragraphedeliste"/>
        <w:numPr>
          <w:ilvl w:val="0"/>
          <w:numId w:val="5"/>
        </w:numPr>
      </w:pPr>
      <w:r>
        <w:t>Le détail du nombre d’UO commandée.</w:t>
      </w:r>
    </w:p>
    <w:p w14:paraId="20BA6354" w14:textId="6B096BE5" w:rsidR="005C4605" w:rsidRDefault="005C4605" w:rsidP="005C4605">
      <w:r>
        <w:t>Elles sont transmises au CNC dans un délai de 15 jours à la suite de la demande</w:t>
      </w:r>
      <w:r w:rsidR="00DC0B85">
        <w:t xml:space="preserve"> dans un format informatique de type Excel ou équivalent. </w:t>
      </w:r>
      <w:r>
        <w:t xml:space="preserve"> </w:t>
      </w:r>
    </w:p>
    <w:p w14:paraId="11589567" w14:textId="5D24DB3F" w:rsidR="007D2EE7" w:rsidRDefault="007D2EE7" w:rsidP="007D2EE7">
      <w:pPr>
        <w:pStyle w:val="Titre1"/>
      </w:pPr>
      <w:bookmarkStart w:id="52" w:name="_Toc217999986"/>
      <w:r>
        <w:t>PROPRIETE INTELLECTUELLE</w:t>
      </w:r>
      <w:bookmarkEnd w:id="52"/>
    </w:p>
    <w:p w14:paraId="2B3671E9" w14:textId="77777777" w:rsidR="005F5A45" w:rsidRDefault="005F5A45" w:rsidP="005F5A45">
      <w:pPr>
        <w:pStyle w:val="Titre2"/>
      </w:pPr>
      <w:bookmarkStart w:id="53" w:name="_Toc217999987"/>
      <w:r>
        <w:t>Finalités et besoin d’utilisation des résultats</w:t>
      </w:r>
      <w:bookmarkEnd w:id="53"/>
    </w:p>
    <w:p w14:paraId="62BCB0F6" w14:textId="77777777" w:rsidR="005F5A45" w:rsidRDefault="005F5A45" w:rsidP="005F5A45">
      <w:r>
        <w:t>Dans la perspective d’un développement de sa communication, de son image et de l’information aux publics concernés par ses missions, le CNC a besoin de faire réaliser des contenus éditoriaux sous les divers formes objet du marché en vue, notamment :</w:t>
      </w:r>
    </w:p>
    <w:p w14:paraId="7BDDCBD8" w14:textId="77777777" w:rsidR="005F5A45" w:rsidRDefault="005F5A45" w:rsidP="005F5A45">
      <w:pPr>
        <w:pStyle w:val="Paragraphedeliste"/>
        <w:numPr>
          <w:ilvl w:val="0"/>
          <w:numId w:val="5"/>
        </w:numPr>
      </w:pPr>
      <w:r>
        <w:t xml:space="preserve">De leur diffusion ou leur reprise : </w:t>
      </w:r>
    </w:p>
    <w:p w14:paraId="06E20EB0" w14:textId="77777777" w:rsidR="005F5A45" w:rsidRDefault="005F5A45" w:rsidP="005F5A45">
      <w:pPr>
        <w:pStyle w:val="Paragraphedeliste"/>
        <w:numPr>
          <w:ilvl w:val="1"/>
          <w:numId w:val="5"/>
        </w:numPr>
      </w:pPr>
      <w:proofErr w:type="gramStart"/>
      <w:r>
        <w:t>sur</w:t>
      </w:r>
      <w:proofErr w:type="gramEnd"/>
      <w:r>
        <w:t xml:space="preserve"> les sites internet du CNC et de ses partenaires ;</w:t>
      </w:r>
    </w:p>
    <w:p w14:paraId="295A3B19" w14:textId="77777777" w:rsidR="005F5A45" w:rsidRDefault="005F5A45" w:rsidP="005F5A45">
      <w:pPr>
        <w:pStyle w:val="Paragraphedeliste"/>
        <w:numPr>
          <w:ilvl w:val="1"/>
          <w:numId w:val="5"/>
        </w:numPr>
      </w:pPr>
      <w:proofErr w:type="gramStart"/>
      <w:r>
        <w:t>sur</w:t>
      </w:r>
      <w:proofErr w:type="gramEnd"/>
      <w:r>
        <w:t xml:space="preserve"> tout autre site internet ;</w:t>
      </w:r>
    </w:p>
    <w:p w14:paraId="0599FAAA" w14:textId="77777777" w:rsidR="005F5A45" w:rsidRDefault="005F5A45" w:rsidP="005F5A45">
      <w:pPr>
        <w:pStyle w:val="Paragraphedeliste"/>
        <w:numPr>
          <w:ilvl w:val="1"/>
          <w:numId w:val="5"/>
        </w:numPr>
      </w:pPr>
      <w:proofErr w:type="gramStart"/>
      <w:r>
        <w:t>sur</w:t>
      </w:r>
      <w:proofErr w:type="gramEnd"/>
      <w:r>
        <w:t xml:space="preserve"> tout réseau social actuel ou à venir ; </w:t>
      </w:r>
    </w:p>
    <w:p w14:paraId="7F31F14B" w14:textId="77777777" w:rsidR="005F5A45" w:rsidRDefault="005F5A45" w:rsidP="005F5A45">
      <w:pPr>
        <w:pStyle w:val="Paragraphedeliste"/>
        <w:numPr>
          <w:ilvl w:val="1"/>
          <w:numId w:val="5"/>
        </w:numPr>
      </w:pPr>
      <w:proofErr w:type="gramStart"/>
      <w:r>
        <w:t>dans</w:t>
      </w:r>
      <w:proofErr w:type="gramEnd"/>
      <w:r>
        <w:t xml:space="preserve"> la presse papier ;</w:t>
      </w:r>
    </w:p>
    <w:p w14:paraId="3A02CA86" w14:textId="4B196900" w:rsidR="007C78D6" w:rsidRDefault="005F5A45" w:rsidP="005F5A45">
      <w:pPr>
        <w:pStyle w:val="Paragraphedeliste"/>
        <w:numPr>
          <w:ilvl w:val="0"/>
          <w:numId w:val="5"/>
        </w:numPr>
      </w:pPr>
      <w:r>
        <w:t>De leur modification et adaptation à des fins notamment de traduction ou d’adaptation à des publics non francophones ou en situations de handicapes.</w:t>
      </w:r>
    </w:p>
    <w:p w14:paraId="18204F53" w14:textId="77777777" w:rsidR="005F5A45" w:rsidRDefault="005F5A45" w:rsidP="005F5A45">
      <w:pPr>
        <w:pStyle w:val="Titre2"/>
      </w:pPr>
      <w:bookmarkStart w:id="54" w:name="_Ref90464971"/>
      <w:bookmarkStart w:id="55" w:name="_Toc217999988"/>
      <w:r w:rsidRPr="0080031F">
        <w:t>Cession des droits sur les Résultats</w:t>
      </w:r>
      <w:bookmarkEnd w:id="54"/>
      <w:bookmarkEnd w:id="55"/>
    </w:p>
    <w:p w14:paraId="2A8FD20F" w14:textId="6C252793" w:rsidR="005F5A45" w:rsidRDefault="005F5A45" w:rsidP="005F5A45">
      <w:r>
        <w:t xml:space="preserve">En précision du CCAG-PI, il est distingué </w:t>
      </w:r>
      <w:r w:rsidR="00943030">
        <w:t xml:space="preserve">2 </w:t>
      </w:r>
      <w:r>
        <w:t>types de résultat</w:t>
      </w:r>
      <w:r w:rsidR="00096E8D">
        <w:t>s</w:t>
      </w:r>
      <w:r>
        <w:t> :</w:t>
      </w:r>
    </w:p>
    <w:p w14:paraId="6A7A580C" w14:textId="77777777" w:rsidR="005F5A45" w:rsidRDefault="005F5A45" w:rsidP="005F5A45">
      <w:pPr>
        <w:pStyle w:val="Paragraphedeliste"/>
        <w:numPr>
          <w:ilvl w:val="0"/>
          <w:numId w:val="5"/>
        </w:numPr>
      </w:pPr>
      <w:r>
        <w:t>Résultats de type 1 : Les éléments de rédaction quelle que soit leur support ;</w:t>
      </w:r>
    </w:p>
    <w:p w14:paraId="7290B2F3" w14:textId="2C11A202" w:rsidR="005F5A45" w:rsidRDefault="005F5A45" w:rsidP="005F5A45">
      <w:pPr>
        <w:pStyle w:val="Paragraphedeliste"/>
        <w:numPr>
          <w:ilvl w:val="0"/>
          <w:numId w:val="5"/>
        </w:numPr>
      </w:pPr>
      <w:r>
        <w:t xml:space="preserve">Résultats de type 2 : Les iconographies </w:t>
      </w:r>
      <w:r w:rsidR="00B63858">
        <w:t>utilisées pour illustrer les éléments de rédaction</w:t>
      </w:r>
      <w:r>
        <w:t> ;</w:t>
      </w:r>
    </w:p>
    <w:p w14:paraId="67D63A5D" w14:textId="4C87C070" w:rsidR="00AE1395" w:rsidRDefault="005F5A45" w:rsidP="005F5A45">
      <w:r>
        <w:t xml:space="preserve">Dans ce cadre, </w:t>
      </w:r>
      <w:r w:rsidR="00A406EE">
        <w:t>en précision de</w:t>
      </w:r>
      <w:r>
        <w:t xml:space="preserve"> l’article 35.2.1 du CCAG-PI, les droits sur les résultats de type 1 sont </w:t>
      </w:r>
      <w:r w:rsidR="00A406EE">
        <w:t xml:space="preserve">considérés expressément comme </w:t>
      </w:r>
      <w:r w:rsidR="00A406EE" w:rsidRPr="00A406EE">
        <w:t xml:space="preserve">ayant pour objet de promouvoir </w:t>
      </w:r>
      <w:r w:rsidR="00A406EE">
        <w:t>le CNC,</w:t>
      </w:r>
      <w:r w:rsidR="00A406EE" w:rsidRPr="00A406EE">
        <w:t xml:space="preserve"> ses produits et services</w:t>
      </w:r>
      <w:r w:rsidR="00A406EE">
        <w:t xml:space="preserve">. En conséquence, les droits </w:t>
      </w:r>
      <w:r w:rsidR="00AE1395">
        <w:t xml:space="preserve">sur les résultats de type 1 </w:t>
      </w:r>
      <w:r w:rsidR="00A406EE">
        <w:t xml:space="preserve">sont </w:t>
      </w:r>
      <w:r>
        <w:t xml:space="preserve">cédés par le titulaire au CNC à titre exclusif. </w:t>
      </w:r>
    </w:p>
    <w:p w14:paraId="6836D2A2" w14:textId="484F9B13" w:rsidR="005F5A45" w:rsidRDefault="00AE1395" w:rsidP="005F5A45">
      <w:r>
        <w:t>L</w:t>
      </w:r>
      <w:r w:rsidR="005F5A45">
        <w:t xml:space="preserve">es résultats de type 2 sont cédés au CNC à titre non exclusif. </w:t>
      </w:r>
    </w:p>
    <w:p w14:paraId="65B4915C" w14:textId="37ED2A73" w:rsidR="00114E71" w:rsidRPr="005F5A45" w:rsidRDefault="00114E71" w:rsidP="005F5A45">
      <w:pPr>
        <w:pStyle w:val="Titre2"/>
      </w:pPr>
      <w:bookmarkStart w:id="56" w:name="_bookmark24"/>
      <w:bookmarkStart w:id="57" w:name="_Toc217999989"/>
      <w:bookmarkEnd w:id="56"/>
      <w:r w:rsidRPr="005F5A45">
        <w:t>Prix de la cession</w:t>
      </w:r>
      <w:bookmarkEnd w:id="57"/>
    </w:p>
    <w:p w14:paraId="3B0EBBA8" w14:textId="01E81680" w:rsidR="005F5A45" w:rsidRDefault="005F5A45" w:rsidP="005F5A45">
      <w:r w:rsidRPr="000D6BA0">
        <w:t xml:space="preserve">Le prix de la cession </w:t>
      </w:r>
      <w:r>
        <w:t>portant sur les résultats de type 1</w:t>
      </w:r>
      <w:r w:rsidR="0075767A">
        <w:t xml:space="preserve"> et 2</w:t>
      </w:r>
      <w:r>
        <w:t xml:space="preserve"> </w:t>
      </w:r>
      <w:r w:rsidRPr="000D6BA0">
        <w:t xml:space="preserve">est compris </w:t>
      </w:r>
      <w:r>
        <w:t>dans le prix unitaire des prestions listées au BPU.</w:t>
      </w:r>
    </w:p>
    <w:p w14:paraId="6EE9457F" w14:textId="12D7F80A" w:rsidR="004434DA" w:rsidRPr="004434DA" w:rsidRDefault="00F54C38" w:rsidP="00222146">
      <w:pPr>
        <w:pStyle w:val="Titre1"/>
      </w:pPr>
      <w:bookmarkStart w:id="58" w:name="_Toc217999990"/>
      <w:bookmarkEnd w:id="27"/>
      <w:bookmarkEnd w:id="32"/>
      <w:r>
        <w:t xml:space="preserve">VERIFICATIONS </w:t>
      </w:r>
      <w:r w:rsidR="0015779B" w:rsidRPr="00804570">
        <w:t>DES PRESTATIONS</w:t>
      </w:r>
      <w:bookmarkStart w:id="59" w:name="_Toc346459304"/>
      <w:bookmarkStart w:id="60" w:name="_Toc426385852"/>
      <w:bookmarkStart w:id="61" w:name="_Toc300848535"/>
      <w:bookmarkEnd w:id="58"/>
    </w:p>
    <w:p w14:paraId="00A5CDCE" w14:textId="2B32372F" w:rsidR="005C4605" w:rsidRDefault="007D2EE7" w:rsidP="004434DA">
      <w:r>
        <w:t xml:space="preserve">Par dérogation à l’article 28.2 du CCAG-PI, le délai imparti au CNC pour procéder à la vérification es prestations est de 30 jours. </w:t>
      </w:r>
    </w:p>
    <w:p w14:paraId="59261B65" w14:textId="0733C179" w:rsidR="003A6CF3" w:rsidRPr="00804570" w:rsidRDefault="0015779B" w:rsidP="00222146">
      <w:pPr>
        <w:pStyle w:val="Titre1"/>
      </w:pPr>
      <w:bookmarkStart w:id="62" w:name="_Toc217999991"/>
      <w:bookmarkEnd w:id="59"/>
      <w:bookmarkEnd w:id="60"/>
      <w:r w:rsidRPr="00804570">
        <w:t>PRIX</w:t>
      </w:r>
      <w:bookmarkEnd w:id="61"/>
      <w:bookmarkEnd w:id="62"/>
    </w:p>
    <w:p w14:paraId="094EBBF1" w14:textId="77CBF941" w:rsidR="004434DA" w:rsidRPr="004434DA" w:rsidRDefault="004434DA" w:rsidP="004434DA">
      <w:pPr>
        <w:pStyle w:val="Titre2"/>
      </w:pPr>
      <w:bookmarkStart w:id="63" w:name="_Toc300848537"/>
      <w:bookmarkStart w:id="64" w:name="_Toc385349006"/>
      <w:bookmarkStart w:id="65" w:name="_Toc217999992"/>
      <w:r w:rsidRPr="004434DA">
        <w:t>Forme des prix</w:t>
      </w:r>
      <w:bookmarkEnd w:id="65"/>
    </w:p>
    <w:p w14:paraId="2A5C27CE" w14:textId="64B99C21" w:rsidR="004434DA" w:rsidRDefault="004434DA" w:rsidP="00E86189">
      <w:r w:rsidRPr="004434DA">
        <w:t>Le marché est traité </w:t>
      </w:r>
      <w:r>
        <w:t>à prix unitaire.</w:t>
      </w:r>
    </w:p>
    <w:p w14:paraId="48A260F5" w14:textId="4E08E7E2" w:rsidR="00BD5BB5" w:rsidRDefault="004434DA" w:rsidP="00E86189">
      <w:r>
        <w:t xml:space="preserve">Les prix du marché sont révisables dans les conditions définies à l’article </w:t>
      </w:r>
      <w:r w:rsidR="007D2EE7">
        <w:t>7</w:t>
      </w:r>
      <w:r>
        <w:t>.3 du CCAP.</w:t>
      </w:r>
    </w:p>
    <w:p w14:paraId="40FFEEE0" w14:textId="529949A4" w:rsidR="003A6CF3" w:rsidRDefault="003A6CF3" w:rsidP="004434DA">
      <w:pPr>
        <w:pStyle w:val="Titre2"/>
      </w:pPr>
      <w:bookmarkStart w:id="66" w:name="_Toc217999993"/>
      <w:r w:rsidRPr="004434DA">
        <w:lastRenderedPageBreak/>
        <w:t>Contenu des prix</w:t>
      </w:r>
      <w:bookmarkEnd w:id="63"/>
      <w:bookmarkEnd w:id="64"/>
      <w:bookmarkEnd w:id="66"/>
    </w:p>
    <w:p w14:paraId="390AEBF0" w14:textId="063C98C2" w:rsidR="004434DA" w:rsidRDefault="00A33FCF" w:rsidP="004434DA">
      <w:r>
        <w:t>L</w:t>
      </w:r>
      <w:r w:rsidR="004434DA">
        <w:t xml:space="preserve">es prix sont réputés comprendre toutes </w:t>
      </w:r>
      <w:r w:rsidR="005C4605">
        <w:t xml:space="preserve">les </w:t>
      </w:r>
      <w:r w:rsidR="004434DA">
        <w:t xml:space="preserve">charges fiscales, parafiscales ou autres frappant obligatoirement la prestation.  </w:t>
      </w:r>
    </w:p>
    <w:p w14:paraId="672C61DF" w14:textId="6730A346" w:rsidR="004434DA" w:rsidRDefault="004434DA" w:rsidP="004434DA">
      <w:r>
        <w:t>Ils tiennent compte de toutes les</w:t>
      </w:r>
      <w:r w:rsidRPr="004434DA">
        <w:t xml:space="preserve"> dépenses nécessaires à l’exécution des prestations</w:t>
      </w:r>
      <w:r>
        <w:t>, et notamment :</w:t>
      </w:r>
    </w:p>
    <w:p w14:paraId="2CB38E24" w14:textId="77777777" w:rsidR="004434DA" w:rsidRDefault="004434DA" w:rsidP="00E86189">
      <w:pPr>
        <w:pStyle w:val="Paragraphedeliste"/>
        <w:numPr>
          <w:ilvl w:val="0"/>
          <w:numId w:val="5"/>
        </w:numPr>
      </w:pPr>
      <w:r>
        <w:t>Des frais de personnel quels qu’ils soient (y compris les heures supplémentaires, les charges sociales, assurances diverses) ;</w:t>
      </w:r>
    </w:p>
    <w:p w14:paraId="7F60C4A7" w14:textId="77777777" w:rsidR="004434DA" w:rsidRDefault="004434DA" w:rsidP="00E86189">
      <w:pPr>
        <w:pStyle w:val="Paragraphedeliste"/>
        <w:numPr>
          <w:ilvl w:val="0"/>
          <w:numId w:val="5"/>
        </w:numPr>
      </w:pPr>
      <w:r>
        <w:t>Des marges pour risques et marges bénéficiaires ;</w:t>
      </w:r>
    </w:p>
    <w:p w14:paraId="3C411FEB" w14:textId="3141CCA4" w:rsidR="003838C1" w:rsidRDefault="003838C1" w:rsidP="00E86189">
      <w:pPr>
        <w:pStyle w:val="Paragraphedeliste"/>
        <w:numPr>
          <w:ilvl w:val="0"/>
          <w:numId w:val="5"/>
        </w:numPr>
      </w:pPr>
      <w:r>
        <w:t>Les frais de réalisation des devis ;</w:t>
      </w:r>
    </w:p>
    <w:p w14:paraId="7861959F" w14:textId="5FE61C1F" w:rsidR="003838C1" w:rsidRDefault="003838C1" w:rsidP="00E86189">
      <w:pPr>
        <w:pStyle w:val="Paragraphedeliste"/>
        <w:numPr>
          <w:ilvl w:val="0"/>
          <w:numId w:val="5"/>
        </w:numPr>
      </w:pPr>
      <w:r>
        <w:t>Les frais de recherche iconographique ;</w:t>
      </w:r>
    </w:p>
    <w:p w14:paraId="1CFEAB45" w14:textId="0FA0CC96" w:rsidR="00C66F15" w:rsidRDefault="00C66F15" w:rsidP="00DC0B85">
      <w:pPr>
        <w:pStyle w:val="Paragraphedeliste"/>
        <w:numPr>
          <w:ilvl w:val="0"/>
          <w:numId w:val="5"/>
        </w:numPr>
      </w:pPr>
      <w:r>
        <w:t>De la</w:t>
      </w:r>
      <w:r w:rsidR="005C4605">
        <w:t xml:space="preserve"> cession des droits de propriété intellectuelle</w:t>
      </w:r>
      <w:r>
        <w:t xml:space="preserve"> portant sur les résultats </w:t>
      </w:r>
      <w:r w:rsidR="005F5A45">
        <w:t xml:space="preserve">de type 1 au sens de l’article </w:t>
      </w:r>
      <w:r w:rsidR="005F5A45">
        <w:fldChar w:fldCharType="begin"/>
      </w:r>
      <w:r w:rsidR="005F5A45">
        <w:instrText xml:space="preserve"> REF _Ref90464971 \r \h </w:instrText>
      </w:r>
      <w:r w:rsidR="00DC0B85">
        <w:instrText xml:space="preserve"> \* MERGEFORMAT </w:instrText>
      </w:r>
      <w:r w:rsidR="005F5A45">
        <w:fldChar w:fldCharType="separate"/>
      </w:r>
      <w:r w:rsidR="00760AF5">
        <w:t>5.2</w:t>
      </w:r>
      <w:r w:rsidR="005F5A45">
        <w:fldChar w:fldCharType="end"/>
      </w:r>
      <w:r w:rsidR="005F5A45">
        <w:t xml:space="preserve"> du CCAP</w:t>
      </w:r>
      <w:r>
        <w:t> ;</w:t>
      </w:r>
    </w:p>
    <w:p w14:paraId="1F1E7C04" w14:textId="4FE25CF2" w:rsidR="003A34BC" w:rsidRDefault="003A34BC" w:rsidP="00E86189">
      <w:pPr>
        <w:pStyle w:val="Paragraphedeliste"/>
        <w:numPr>
          <w:ilvl w:val="0"/>
          <w:numId w:val="5"/>
        </w:numPr>
      </w:pPr>
      <w:r>
        <w:t xml:space="preserve">De la cession des droits de propriété intellectuelle portant sur les résultats de type 2 au sens de l’article </w:t>
      </w:r>
      <w:r>
        <w:fldChar w:fldCharType="begin"/>
      </w:r>
      <w:r>
        <w:instrText xml:space="preserve"> REF _Ref90464971 \r \h  \* MERGEFORMAT </w:instrText>
      </w:r>
      <w:r>
        <w:fldChar w:fldCharType="separate"/>
      </w:r>
      <w:r>
        <w:t>5.2</w:t>
      </w:r>
      <w:r>
        <w:fldChar w:fldCharType="end"/>
      </w:r>
      <w:r>
        <w:t xml:space="preserve"> du CCAP ;</w:t>
      </w:r>
    </w:p>
    <w:p w14:paraId="423F9876" w14:textId="6C4D340C" w:rsidR="0065679D" w:rsidRPr="004434DA" w:rsidRDefault="0065679D" w:rsidP="00C66F15">
      <w:pPr>
        <w:pStyle w:val="Titre2"/>
      </w:pPr>
      <w:bookmarkStart w:id="67" w:name="_Toc217999994"/>
      <w:r w:rsidRPr="004434DA">
        <w:t>Offres de prix promotionnelles</w:t>
      </w:r>
      <w:bookmarkEnd w:id="67"/>
    </w:p>
    <w:p w14:paraId="0926EAC8" w14:textId="77777777" w:rsidR="00090DE0" w:rsidRDefault="00090DE0" w:rsidP="00090DE0">
      <w:r>
        <w:t xml:space="preserve">Le Titulaire peut proposer, à tout moment durant l’exécution du Marché public, des offres de prix promotionnelles à la baisse. </w:t>
      </w:r>
    </w:p>
    <w:p w14:paraId="3509AE95" w14:textId="77777777" w:rsidR="00090DE0" w:rsidRDefault="00090DE0" w:rsidP="00090DE0">
      <w:r>
        <w:t>Dans ce cadre, le Titulaire adresse au CNC le tarif ou la remise, par tout moyen permettant de lui donner date certaine. Il donne toutes précisions utiles et notamment la durée de validité de la remise et la désignation précise des prestations concernées.</w:t>
      </w:r>
    </w:p>
    <w:p w14:paraId="639D3AAB" w14:textId="5B601BEA" w:rsidR="0065679D" w:rsidRDefault="00090DE0" w:rsidP="00090DE0">
      <w:r>
        <w:t>Le CNC notifie son accord par tout moyen permettant de lui donner date certaine.</w:t>
      </w:r>
    </w:p>
    <w:p w14:paraId="38A8A816" w14:textId="4E2A9ACC" w:rsidR="003A6CF3" w:rsidRDefault="00A11C5B" w:rsidP="00A11C5B">
      <w:pPr>
        <w:pStyle w:val="Titre1"/>
      </w:pPr>
      <w:bookmarkStart w:id="68" w:name="_Toc217999995"/>
      <w:r w:rsidRPr="00A11C5B">
        <w:t>MODALITES DE PAIEMENT</w:t>
      </w:r>
      <w:bookmarkEnd w:id="68"/>
    </w:p>
    <w:p w14:paraId="14A482B3" w14:textId="1E6E083B" w:rsidR="0065679D" w:rsidRPr="004434DA" w:rsidRDefault="0065679D" w:rsidP="004434DA">
      <w:pPr>
        <w:pStyle w:val="Titre2"/>
      </w:pPr>
      <w:bookmarkStart w:id="69" w:name="_Toc217999996"/>
      <w:r w:rsidRPr="004434DA">
        <w:t>Avance</w:t>
      </w:r>
      <w:bookmarkEnd w:id="69"/>
    </w:p>
    <w:p w14:paraId="0E385F6C" w14:textId="66FF6FA4" w:rsidR="00760AF5" w:rsidRDefault="00760AF5" w:rsidP="00580915">
      <w:pPr>
        <w:spacing w:before="0"/>
      </w:pPr>
      <w:r>
        <w:t xml:space="preserve">Il est fait application de l’option A de l’article </w:t>
      </w:r>
      <w:r w:rsidR="00BC22CF">
        <w:t>11.1</w:t>
      </w:r>
      <w:r>
        <w:t xml:space="preserve"> du CCAG-PI.</w:t>
      </w:r>
    </w:p>
    <w:p w14:paraId="39451CC0" w14:textId="43C268AA" w:rsidR="00B372E7" w:rsidRPr="004434DA" w:rsidRDefault="00B372E7" w:rsidP="004434DA">
      <w:pPr>
        <w:pStyle w:val="Titre2"/>
      </w:pPr>
      <w:bookmarkStart w:id="70" w:name="_Toc217999997"/>
      <w:r w:rsidRPr="004434DA">
        <w:t>Rythme de paiement</w:t>
      </w:r>
      <w:bookmarkEnd w:id="70"/>
    </w:p>
    <w:p w14:paraId="58CE210B" w14:textId="190AFF11" w:rsidR="00DC0B85" w:rsidRDefault="00A11C5B" w:rsidP="00FE17EC">
      <w:pPr>
        <w:spacing w:before="0"/>
      </w:pPr>
      <w:bookmarkStart w:id="71" w:name="_Toc300848544"/>
      <w:bookmarkStart w:id="72" w:name="_Toc385349013"/>
      <w:r w:rsidRPr="00A11C5B">
        <w:t>Les Prestations font l'objet d'une facturation à terme échu</w:t>
      </w:r>
      <w:r w:rsidR="00605282">
        <w:t> </w:t>
      </w:r>
      <w:r w:rsidR="00DC0B85">
        <w:t>selon la périodicité au choix du titulaire entre</w:t>
      </w:r>
      <w:r w:rsidR="00A406EE">
        <w:t> </w:t>
      </w:r>
      <w:r w:rsidR="00DC0B85">
        <w:t>:</w:t>
      </w:r>
    </w:p>
    <w:p w14:paraId="15C10B2B" w14:textId="07DD7F10" w:rsidR="00605282" w:rsidRDefault="00DC0B85" w:rsidP="00DC0B85">
      <w:pPr>
        <w:pStyle w:val="Paragraphedeliste"/>
        <w:numPr>
          <w:ilvl w:val="0"/>
          <w:numId w:val="5"/>
        </w:numPr>
        <w:spacing w:before="0"/>
      </w:pPr>
      <w:r>
        <w:t xml:space="preserve">Soit mensuel </w:t>
      </w:r>
      <w:r w:rsidR="00605282">
        <w:t>;</w:t>
      </w:r>
    </w:p>
    <w:p w14:paraId="580CBCDA" w14:textId="61E1A6F0" w:rsidR="00DC0B85" w:rsidRDefault="00DC0B85" w:rsidP="00DC0B85">
      <w:pPr>
        <w:pStyle w:val="Paragraphedeliste"/>
        <w:numPr>
          <w:ilvl w:val="0"/>
          <w:numId w:val="5"/>
        </w:numPr>
        <w:spacing w:before="0"/>
      </w:pPr>
      <w:r>
        <w:t>Soit trimestriel ;</w:t>
      </w:r>
    </w:p>
    <w:p w14:paraId="0E53B65B" w14:textId="1CD5808C" w:rsidR="00DC0B85" w:rsidRDefault="00DC0B85" w:rsidP="00E86189">
      <w:pPr>
        <w:pStyle w:val="Paragraphedeliste"/>
        <w:numPr>
          <w:ilvl w:val="0"/>
          <w:numId w:val="5"/>
        </w:numPr>
        <w:spacing w:before="0"/>
      </w:pPr>
      <w:r>
        <w:t>Soit semestriel.</w:t>
      </w:r>
    </w:p>
    <w:p w14:paraId="4470B6DE" w14:textId="690CF707" w:rsidR="00FE17EC" w:rsidRDefault="00A11C5B" w:rsidP="00E86189">
      <w:pPr>
        <w:spacing w:before="0"/>
      </w:pPr>
      <w:r w:rsidRPr="00A11C5B">
        <w:t>La facture doit être conforme au tarif indiqué à l’acte d’engagement et ses annexes</w:t>
      </w:r>
      <w:r>
        <w:t>.</w:t>
      </w:r>
    </w:p>
    <w:p w14:paraId="469E2063" w14:textId="3F9121C2" w:rsidR="003A6CF3" w:rsidRPr="004434DA" w:rsidRDefault="003A6CF3" w:rsidP="004434DA">
      <w:pPr>
        <w:pStyle w:val="Titre2"/>
      </w:pPr>
      <w:bookmarkStart w:id="73" w:name="_Toc217999998"/>
      <w:r w:rsidRPr="004434DA">
        <w:t>Présentation des demandes de paiement</w:t>
      </w:r>
      <w:bookmarkEnd w:id="71"/>
      <w:bookmarkEnd w:id="72"/>
      <w:bookmarkEnd w:id="73"/>
    </w:p>
    <w:p w14:paraId="24BF264C" w14:textId="701A33E0" w:rsidR="00325D90" w:rsidRPr="00A86441" w:rsidRDefault="00325D90" w:rsidP="00A86441">
      <w:pPr>
        <w:pStyle w:val="Titre3"/>
      </w:pPr>
      <w:bookmarkStart w:id="74" w:name="_Toc217999999"/>
      <w:r w:rsidRPr="00A86441">
        <w:t>Contenu des demandes de paiement</w:t>
      </w:r>
      <w:bookmarkEnd w:id="74"/>
    </w:p>
    <w:p w14:paraId="4C2CCB85" w14:textId="77777777" w:rsidR="00325D90" w:rsidRDefault="00325D90" w:rsidP="00325D90">
      <w:r>
        <w:t xml:space="preserve">Les factures sont établies en un (1) original. Elles doivent être conformes au prix du Marché public tel qu’indiqué en annexe à l’acte d’engagement et comporter les mentions obligatoires. </w:t>
      </w:r>
    </w:p>
    <w:p w14:paraId="2ACDEEEB" w14:textId="6D889CA8" w:rsidR="00325D90" w:rsidRDefault="00325D90" w:rsidP="00325D90">
      <w:r>
        <w:t>Le titulaire respecte notamment les obligations visées à l’article D2192-2 du code de la commande publique et celles liées à toute évolution de la réglementation.</w:t>
      </w:r>
    </w:p>
    <w:p w14:paraId="09749580" w14:textId="6687FBCD" w:rsidR="00760AF5" w:rsidRDefault="00580915" w:rsidP="00580915">
      <w:pPr>
        <w:spacing w:before="0"/>
      </w:pPr>
      <w:r w:rsidRPr="00580915">
        <w:t xml:space="preserve">Du montant de cette facture, qui fait apparaître la valeur totale des </w:t>
      </w:r>
      <w:r w:rsidR="00325D90">
        <w:t>p</w:t>
      </w:r>
      <w:r w:rsidRPr="00580915">
        <w:t xml:space="preserve">restations, est déduit, le cas échéant, le montant des avances et des acomptes versés ainsi que les pénalités. </w:t>
      </w:r>
    </w:p>
    <w:p w14:paraId="3FF8B7C1" w14:textId="77777777" w:rsidR="00580915" w:rsidRPr="00A86441" w:rsidRDefault="00580915" w:rsidP="00A86441">
      <w:pPr>
        <w:pStyle w:val="Titre3"/>
      </w:pPr>
      <w:bookmarkStart w:id="75" w:name="_Toc481146333"/>
      <w:bookmarkStart w:id="76" w:name="_Toc218000000"/>
      <w:r w:rsidRPr="00A86441">
        <w:lastRenderedPageBreak/>
        <w:t>Facturation dématérialisée</w:t>
      </w:r>
      <w:bookmarkEnd w:id="75"/>
      <w:bookmarkEnd w:id="76"/>
    </w:p>
    <w:p w14:paraId="1A5DF6CC" w14:textId="77777777" w:rsidR="00417675" w:rsidRDefault="00417675" w:rsidP="00417675">
      <w:r>
        <w:t xml:space="preserve">En application de l’article L2192-1 du code de la commande publique, le titulaire et le cas échéant, ses sous-traitants admis au paiement direct, transmettent leurs factures sous forme électronique. </w:t>
      </w:r>
    </w:p>
    <w:p w14:paraId="21D1A323" w14:textId="77777777" w:rsidR="00417675" w:rsidRDefault="00417675" w:rsidP="00417675">
      <w:r>
        <w:t xml:space="preserve">En application de l’article L2192-5 du CCP, la transmission des factures s’effectue via une solution mutualisée, mise à disposition par l'Etat et dénommée “ portail public de facturation ”. Ce portail internet est mis à disposition des émetteurs à l'adresse suivante : https://chorus-pro.gouv.fr </w:t>
      </w:r>
    </w:p>
    <w:p w14:paraId="026C43F2" w14:textId="2C8E61F2" w:rsidR="00417675" w:rsidRDefault="00417675" w:rsidP="00417675">
      <w:r>
        <w:t xml:space="preserve">A titre informatif, plus de précisions sur le portail Chorus Pro et ses fonctionnalités, sont disponibles en consultant le site internet : </w:t>
      </w:r>
      <w:hyperlink r:id="rId8" w:history="1">
        <w:r w:rsidRPr="00EB5D61">
          <w:rPr>
            <w:rStyle w:val="Lienhypertexte"/>
          </w:rPr>
          <w:t>https://communaute-chorus-pro.finances.gouv.fr</w:t>
        </w:r>
      </w:hyperlink>
      <w:r>
        <w:t xml:space="preserve">. </w:t>
      </w:r>
    </w:p>
    <w:p w14:paraId="7B83B3B6" w14:textId="0E77404E" w:rsidR="00417675" w:rsidRDefault="00417675" w:rsidP="00417675">
      <w:r>
        <w:t>Les factures électroniques comportent les mentions obligatoires prévues à l’article D2192-2 du code de la commande publique.</w:t>
      </w:r>
    </w:p>
    <w:p w14:paraId="0999FA58" w14:textId="77777777" w:rsidR="00580915" w:rsidRPr="00A86441" w:rsidRDefault="00580915" w:rsidP="00A86441">
      <w:pPr>
        <w:pStyle w:val="Titre3"/>
      </w:pPr>
      <w:bookmarkStart w:id="77" w:name="_Toc481146334"/>
      <w:bookmarkStart w:id="78" w:name="_Toc218000001"/>
      <w:r w:rsidRPr="00A86441">
        <w:t>Facturation papier</w:t>
      </w:r>
      <w:bookmarkEnd w:id="77"/>
      <w:bookmarkEnd w:id="78"/>
    </w:p>
    <w:p w14:paraId="7325ADB9" w14:textId="77777777" w:rsidR="00580915" w:rsidRPr="00580915" w:rsidRDefault="00580915" w:rsidP="00580915">
      <w:r w:rsidRPr="00580915">
        <w:t>Dans le cas où le Titulaire n’est pas soumis à l’obligation de dématérialisation des factures, celles-ci sont envoyées à l’adresse suivante :</w:t>
      </w:r>
    </w:p>
    <w:p w14:paraId="07869569" w14:textId="77777777" w:rsidR="00580915" w:rsidRPr="00580915" w:rsidRDefault="00580915" w:rsidP="00AA41ED">
      <w:pPr>
        <w:widowControl/>
        <w:pBdr>
          <w:top w:val="single" w:sz="4" w:space="1" w:color="auto"/>
          <w:left w:val="single" w:sz="4" w:space="0" w:color="auto"/>
          <w:bottom w:val="single" w:sz="4" w:space="1" w:color="auto"/>
          <w:right w:val="single" w:sz="4" w:space="4" w:color="auto"/>
        </w:pBdr>
        <w:autoSpaceDE/>
        <w:autoSpaceDN/>
        <w:adjustRightInd/>
        <w:spacing w:before="0" w:after="0"/>
        <w:jc w:val="center"/>
        <w:rPr>
          <w:rFonts w:eastAsiaTheme="minorHAnsi"/>
          <w:lang w:eastAsia="en-US"/>
        </w:rPr>
      </w:pPr>
    </w:p>
    <w:p w14:paraId="511E92B8" w14:textId="77777777" w:rsidR="00580915" w:rsidRPr="00580915" w:rsidRDefault="00580915" w:rsidP="00AA41ED">
      <w:pPr>
        <w:widowControl/>
        <w:pBdr>
          <w:top w:val="single" w:sz="4" w:space="1" w:color="auto"/>
          <w:left w:val="single" w:sz="4" w:space="0" w:color="auto"/>
          <w:bottom w:val="single" w:sz="4" w:space="1" w:color="auto"/>
          <w:right w:val="single" w:sz="4" w:space="4" w:color="auto"/>
        </w:pBdr>
        <w:autoSpaceDE/>
        <w:autoSpaceDN/>
        <w:adjustRightInd/>
        <w:spacing w:before="0" w:after="0"/>
        <w:jc w:val="center"/>
        <w:rPr>
          <w:rFonts w:eastAsiaTheme="minorHAnsi"/>
          <w:b/>
          <w:lang w:eastAsia="en-US"/>
        </w:rPr>
      </w:pPr>
      <w:r w:rsidRPr="00580915">
        <w:rPr>
          <w:rFonts w:eastAsiaTheme="minorHAnsi"/>
          <w:b/>
          <w:lang w:eastAsia="en-US"/>
        </w:rPr>
        <w:t>CENTRE NATIONAL DU CINEMA ET DE L’IMAGE ANIMEE</w:t>
      </w:r>
    </w:p>
    <w:p w14:paraId="1CEF71D1" w14:textId="77777777" w:rsidR="00580915" w:rsidRPr="00580915" w:rsidRDefault="00580915" w:rsidP="00AA41ED">
      <w:pPr>
        <w:widowControl/>
        <w:pBdr>
          <w:top w:val="single" w:sz="4" w:space="1" w:color="auto"/>
          <w:left w:val="single" w:sz="4" w:space="0" w:color="auto"/>
          <w:bottom w:val="single" w:sz="4" w:space="1" w:color="auto"/>
          <w:right w:val="single" w:sz="4" w:space="4" w:color="auto"/>
        </w:pBdr>
        <w:autoSpaceDE/>
        <w:autoSpaceDN/>
        <w:adjustRightInd/>
        <w:spacing w:before="0" w:after="0"/>
        <w:jc w:val="center"/>
        <w:rPr>
          <w:rFonts w:eastAsiaTheme="minorHAnsi"/>
          <w:b/>
          <w:lang w:eastAsia="en-US"/>
        </w:rPr>
      </w:pPr>
      <w:r w:rsidRPr="00580915">
        <w:rPr>
          <w:rFonts w:eastAsiaTheme="minorHAnsi"/>
          <w:b/>
          <w:lang w:eastAsia="en-US"/>
        </w:rPr>
        <w:t>Agence comptable – Service facturier</w:t>
      </w:r>
    </w:p>
    <w:p w14:paraId="28EE11A7" w14:textId="77777777" w:rsidR="00580915" w:rsidRPr="00580915" w:rsidRDefault="00580915" w:rsidP="00AA41ED">
      <w:pPr>
        <w:widowControl/>
        <w:pBdr>
          <w:top w:val="single" w:sz="4" w:space="1" w:color="auto"/>
          <w:left w:val="single" w:sz="4" w:space="0" w:color="auto"/>
          <w:bottom w:val="single" w:sz="4" w:space="1" w:color="auto"/>
          <w:right w:val="single" w:sz="4" w:space="4" w:color="auto"/>
        </w:pBdr>
        <w:autoSpaceDE/>
        <w:autoSpaceDN/>
        <w:adjustRightInd/>
        <w:spacing w:before="0" w:after="0"/>
        <w:jc w:val="center"/>
        <w:rPr>
          <w:rFonts w:eastAsiaTheme="minorHAnsi"/>
          <w:b/>
          <w:lang w:eastAsia="en-US"/>
        </w:rPr>
      </w:pPr>
      <w:r w:rsidRPr="00580915">
        <w:rPr>
          <w:rFonts w:eastAsiaTheme="minorHAnsi"/>
          <w:b/>
          <w:lang w:eastAsia="en-US"/>
        </w:rPr>
        <w:t>291 boulevard Raspail</w:t>
      </w:r>
    </w:p>
    <w:p w14:paraId="50280C62" w14:textId="416DD1F2" w:rsidR="00580915" w:rsidRDefault="00580915" w:rsidP="00AA41ED">
      <w:pPr>
        <w:widowControl/>
        <w:pBdr>
          <w:top w:val="single" w:sz="4" w:space="1" w:color="auto"/>
          <w:left w:val="single" w:sz="4" w:space="0" w:color="auto"/>
          <w:bottom w:val="single" w:sz="4" w:space="1" w:color="auto"/>
          <w:right w:val="single" w:sz="4" w:space="4" w:color="auto"/>
        </w:pBdr>
        <w:autoSpaceDE/>
        <w:autoSpaceDN/>
        <w:adjustRightInd/>
        <w:spacing w:before="0" w:after="0"/>
        <w:jc w:val="center"/>
        <w:rPr>
          <w:rFonts w:eastAsiaTheme="minorHAnsi"/>
          <w:b/>
          <w:lang w:eastAsia="en-US"/>
        </w:rPr>
      </w:pPr>
      <w:r w:rsidRPr="00580915">
        <w:rPr>
          <w:rFonts w:eastAsiaTheme="minorHAnsi"/>
          <w:b/>
          <w:lang w:eastAsia="en-US"/>
        </w:rPr>
        <w:t>75675 Paris Cedex 14</w:t>
      </w:r>
    </w:p>
    <w:p w14:paraId="2D1BF5C6" w14:textId="77777777" w:rsidR="00AA41ED" w:rsidRPr="00580915" w:rsidRDefault="00AA41ED" w:rsidP="00AA41ED">
      <w:pPr>
        <w:widowControl/>
        <w:pBdr>
          <w:top w:val="single" w:sz="4" w:space="1" w:color="auto"/>
          <w:left w:val="single" w:sz="4" w:space="0" w:color="auto"/>
          <w:bottom w:val="single" w:sz="4" w:space="1" w:color="auto"/>
          <w:right w:val="single" w:sz="4" w:space="4" w:color="auto"/>
        </w:pBdr>
        <w:autoSpaceDE/>
        <w:autoSpaceDN/>
        <w:adjustRightInd/>
        <w:spacing w:before="0" w:after="0"/>
        <w:jc w:val="center"/>
        <w:rPr>
          <w:rFonts w:eastAsiaTheme="minorHAnsi"/>
          <w:b/>
          <w:lang w:eastAsia="en-US"/>
        </w:rPr>
      </w:pPr>
    </w:p>
    <w:p w14:paraId="1EBE760C" w14:textId="77777777" w:rsidR="00580915" w:rsidRPr="004434DA" w:rsidRDefault="00580915" w:rsidP="00A11C5B">
      <w:pPr>
        <w:pStyle w:val="Titre2"/>
      </w:pPr>
      <w:bookmarkStart w:id="79" w:name="_Toc505012377"/>
      <w:bookmarkStart w:id="80" w:name="_Toc5872222"/>
      <w:bookmarkStart w:id="81" w:name="_Toc300848545"/>
      <w:bookmarkStart w:id="82" w:name="_Toc385349014"/>
      <w:bookmarkStart w:id="83" w:name="_Toc218000002"/>
      <w:r w:rsidRPr="004434DA">
        <w:t xml:space="preserve">Paiement et </w:t>
      </w:r>
      <w:r w:rsidRPr="00593061">
        <w:t>retard</w:t>
      </w:r>
      <w:r w:rsidRPr="004434DA">
        <w:t xml:space="preserve"> de paiement</w:t>
      </w:r>
      <w:bookmarkEnd w:id="79"/>
      <w:bookmarkEnd w:id="80"/>
      <w:bookmarkEnd w:id="83"/>
    </w:p>
    <w:p w14:paraId="7E903B54" w14:textId="3B23C763" w:rsidR="00580915" w:rsidRDefault="00580915" w:rsidP="00580915">
      <w:r w:rsidRPr="008957DC">
        <w:t xml:space="preserve">Le paiement </w:t>
      </w:r>
      <w:r>
        <w:t xml:space="preserve">des avances </w:t>
      </w:r>
      <w:r w:rsidRPr="008957DC">
        <w:t xml:space="preserve">est effectué par virement administratif dans un délai global maximum de trente (30) jours </w:t>
      </w:r>
      <w:r>
        <w:t>en application de l’article R. 2192-10 du Code de la commande publique,</w:t>
      </w:r>
      <w:r w:rsidRPr="008957DC">
        <w:t xml:space="preserve"> à compter de la réception de la demande de paiement</w:t>
      </w:r>
      <w:r>
        <w:t>.</w:t>
      </w:r>
    </w:p>
    <w:p w14:paraId="66A4FED9" w14:textId="449B60CE" w:rsidR="00325D90" w:rsidRPr="008957DC" w:rsidRDefault="00325D90" w:rsidP="00580915">
      <w:r>
        <w:t>Le paiement des acomptes est effectué par virement administratif dans un délai global maximum de trente (30) jours, en application de l’article R. 2192-10 du Code de la commande publique, à compter de la validation de la demande de paiement par le CNC.</w:t>
      </w:r>
    </w:p>
    <w:p w14:paraId="0BC37CB6" w14:textId="2A7F639D" w:rsidR="00580915" w:rsidRPr="008957DC" w:rsidRDefault="00580915" w:rsidP="00580915">
      <w:r w:rsidRPr="008957DC">
        <w:t xml:space="preserve">Le paiement </w:t>
      </w:r>
      <w:r>
        <w:t xml:space="preserve">des prestations </w:t>
      </w:r>
      <w:r w:rsidRPr="008957DC">
        <w:t xml:space="preserve">est effectué par virement administratif dans un délai global maximum de trente (30) jours </w:t>
      </w:r>
      <w:r>
        <w:t>en application de l’article R. 2192-10 du Code de la commande publique,</w:t>
      </w:r>
      <w:r w:rsidRPr="008957DC">
        <w:t xml:space="preserve"> à compter de la réception de la demande de paiement ou à compter de la date de réception des Prestations si celle-ci est ultérieure</w:t>
      </w:r>
      <w:r>
        <w:t>, en application de l’article R. 2192-17 du Code de la commande publique.</w:t>
      </w:r>
    </w:p>
    <w:p w14:paraId="364789BB" w14:textId="308F76FD" w:rsidR="00FE17EC" w:rsidRDefault="00580915" w:rsidP="00E86189">
      <w:r w:rsidRPr="008957DC">
        <w:t xml:space="preserve">Le défaut de paiement dans le délai prévu ci-dessus fait courir de plein droit, et sans autre formalité, des </w:t>
      </w:r>
      <w:r w:rsidRPr="0087085E">
        <w:t>intérêts moratoires ainsi qu’une indemnité forfaitaire pour frais de recouvrement au bénéfice du Titulaire, conformément aux articles R. 2192-31 à R. 2192-36 du Code de la commande publique.</w:t>
      </w:r>
      <w:r>
        <w:t xml:space="preserve"> </w:t>
      </w:r>
    </w:p>
    <w:p w14:paraId="4EA148AB" w14:textId="653D8710" w:rsidR="003A6CF3" w:rsidRPr="00804570" w:rsidRDefault="0015779B" w:rsidP="00222146">
      <w:pPr>
        <w:pStyle w:val="Titre1"/>
      </w:pPr>
      <w:bookmarkStart w:id="84" w:name="_Toc300848547"/>
      <w:bookmarkStart w:id="85" w:name="_Toc218000003"/>
      <w:bookmarkEnd w:id="81"/>
      <w:bookmarkEnd w:id="82"/>
      <w:r w:rsidRPr="00804570">
        <w:t>PENALITES</w:t>
      </w:r>
      <w:bookmarkEnd w:id="84"/>
      <w:bookmarkEnd w:id="85"/>
    </w:p>
    <w:p w14:paraId="13188C16" w14:textId="2AC93790" w:rsidR="003A184B" w:rsidRDefault="003A184B" w:rsidP="003A184B">
      <w:bookmarkStart w:id="86" w:name="_Toc77666161"/>
      <w:bookmarkStart w:id="87" w:name="_Toc260296657"/>
      <w:bookmarkStart w:id="88" w:name="_Toc300848549"/>
      <w:bookmarkStart w:id="89" w:name="_Toc385349017"/>
      <w:r>
        <w:t>Par dérogation à l’article 14.1.1 du CCAG-</w:t>
      </w:r>
      <w:r w:rsidR="00C66F15">
        <w:t>PI</w:t>
      </w:r>
      <w:r>
        <w:t xml:space="preserve">, en cas de non-respect des délais ou du planning, le titulaire est redevable, </w:t>
      </w:r>
      <w:r>
        <w:rPr>
          <w:rFonts w:eastAsia="Arial"/>
        </w:rPr>
        <w:t>sans mise en demeure préalable</w:t>
      </w:r>
      <w:r>
        <w:t>, des pénalités calculées par l’application de la formule suivante :</w:t>
      </w:r>
    </w:p>
    <w:p w14:paraId="2FC2DFF7" w14:textId="77777777" w:rsidR="003A184B" w:rsidRDefault="003A184B" w:rsidP="003A184B">
      <w:pPr>
        <w:jc w:val="center"/>
        <w:rPr>
          <w:b/>
        </w:rPr>
      </w:pPr>
      <w:r>
        <w:rPr>
          <w:b/>
        </w:rPr>
        <w:t xml:space="preserve">P = </w:t>
      </w:r>
      <w:r>
        <w:rPr>
          <w:b/>
          <w:u w:val="single"/>
        </w:rPr>
        <w:t>V x R</w:t>
      </w:r>
    </w:p>
    <w:p w14:paraId="6216D481" w14:textId="77777777" w:rsidR="003A184B" w:rsidRDefault="003A184B" w:rsidP="003A184B">
      <w:pPr>
        <w:pStyle w:val="style10"/>
        <w:jc w:val="center"/>
        <w:rPr>
          <w:b/>
        </w:rPr>
      </w:pPr>
      <w:r>
        <w:rPr>
          <w:b/>
        </w:rPr>
        <w:t xml:space="preserve">     500</w:t>
      </w:r>
    </w:p>
    <w:p w14:paraId="20E34789" w14:textId="77777777" w:rsidR="003A184B" w:rsidRDefault="003A184B" w:rsidP="003A184B">
      <w:r>
        <w:t>Dans laquelle :</w:t>
      </w:r>
    </w:p>
    <w:p w14:paraId="4A3C111C" w14:textId="77777777" w:rsidR="003A184B" w:rsidRDefault="003A184B" w:rsidP="003A184B">
      <w:pPr>
        <w:ind w:left="708"/>
      </w:pPr>
      <w:r>
        <w:t>P = le montant de la pénalité ;</w:t>
      </w:r>
    </w:p>
    <w:p w14:paraId="7D693DCE" w14:textId="77777777" w:rsidR="003A184B" w:rsidRDefault="003A184B" w:rsidP="003A184B">
      <w:pPr>
        <w:ind w:left="708"/>
      </w:pPr>
      <w:r>
        <w:t>V = la valeur des prestations sur laquelle est calculée la pénalité, cette valeur étant égale à la valeur de règlement de la partie des prestations en retard ou de l’ensemble des prestations si le retard d’exécution d’une partie rend l’ensemble inutilisable ;</w:t>
      </w:r>
    </w:p>
    <w:p w14:paraId="4974F17C" w14:textId="77777777" w:rsidR="003A184B" w:rsidRDefault="003A184B" w:rsidP="003A184B">
      <w:pPr>
        <w:ind w:left="708"/>
      </w:pPr>
      <w:r>
        <w:t>R = le nombre de heures de retard.</w:t>
      </w:r>
    </w:p>
    <w:p w14:paraId="5F11165D" w14:textId="383AA3D9" w:rsidR="00C66F15" w:rsidRDefault="007D2EE7" w:rsidP="003A184B">
      <w:r>
        <w:lastRenderedPageBreak/>
        <w:t xml:space="preserve">En complément des dispositions ci-dessus, </w:t>
      </w:r>
      <w:r w:rsidR="00C66F15" w:rsidRPr="00C66F15">
        <w:t>en cas de manquement aux engagements de services, le titulaire est redevable, sans mise en demeure préalable, des pénalités suivante</w:t>
      </w:r>
      <w:r w:rsidR="00C66F15">
        <w:t>s</w:t>
      </w:r>
      <w:r w:rsidR="00C66F15" w:rsidRPr="00C66F15">
        <w:t xml:space="preserve"> :</w:t>
      </w:r>
    </w:p>
    <w:p w14:paraId="1C2416DB" w14:textId="072FF652" w:rsidR="00C66F15" w:rsidRDefault="00C66F15" w:rsidP="00C66F15">
      <w:pPr>
        <w:pStyle w:val="Paragraphedeliste"/>
        <w:numPr>
          <w:ilvl w:val="0"/>
          <w:numId w:val="5"/>
        </w:numPr>
      </w:pPr>
      <w:r>
        <w:t xml:space="preserve">Retard dans la remise des documents de </w:t>
      </w:r>
      <w:proofErr w:type="spellStart"/>
      <w:r>
        <w:t>reporting</w:t>
      </w:r>
      <w:proofErr w:type="spellEnd"/>
      <w:r>
        <w:t> : 10 € par jour de retard ;</w:t>
      </w:r>
    </w:p>
    <w:p w14:paraId="231AFF0B" w14:textId="7635C0BC" w:rsidR="00C66F15" w:rsidRDefault="00C66F15" w:rsidP="00C66F15">
      <w:pPr>
        <w:pStyle w:val="Paragraphedeliste"/>
        <w:numPr>
          <w:ilvl w:val="0"/>
          <w:numId w:val="5"/>
        </w:numPr>
      </w:pPr>
      <w:r>
        <w:t>Absence non justifiée à une réunion de suivi : 100</w:t>
      </w:r>
      <w:r>
        <w:rPr>
          <w:vertAlign w:val="superscript"/>
        </w:rPr>
        <w:t xml:space="preserve"> </w:t>
      </w:r>
      <w:r>
        <w:t>€ ;</w:t>
      </w:r>
    </w:p>
    <w:p w14:paraId="4C99AF85" w14:textId="4B98A7BB" w:rsidR="00C66F15" w:rsidRDefault="00C66F15" w:rsidP="003A184B">
      <w:r>
        <w:t xml:space="preserve">Par dérogation à l’article </w:t>
      </w:r>
      <w:r w:rsidR="007D2EE7" w:rsidRPr="007D2EE7">
        <w:t>14.1.</w:t>
      </w:r>
      <w:r w:rsidR="007D2EE7">
        <w:t>2 et 14.1.</w:t>
      </w:r>
      <w:r w:rsidR="007D2EE7" w:rsidRPr="007D2EE7">
        <w:t>3</w:t>
      </w:r>
      <w:r w:rsidR="007D2EE7">
        <w:t xml:space="preserve"> </w:t>
      </w:r>
      <w:r>
        <w:t>du CCAG-PI, il n’est pas prévu de</w:t>
      </w:r>
      <w:r w:rsidR="007D2EE7">
        <w:t xml:space="preserve"> seuil ni de</w:t>
      </w:r>
      <w:r>
        <w:t xml:space="preserve"> montant d’exonération des pénalités. </w:t>
      </w:r>
    </w:p>
    <w:p w14:paraId="41159D5E" w14:textId="6C58938E" w:rsidR="0015779B" w:rsidRPr="0015779B" w:rsidRDefault="0015779B" w:rsidP="00222146">
      <w:pPr>
        <w:pStyle w:val="Titre1"/>
      </w:pPr>
      <w:bookmarkStart w:id="90" w:name="_Toc300848554"/>
      <w:bookmarkStart w:id="91" w:name="_Toc218000004"/>
      <w:bookmarkEnd w:id="86"/>
      <w:bookmarkEnd w:id="87"/>
      <w:bookmarkEnd w:id="88"/>
      <w:bookmarkEnd w:id="89"/>
      <w:r w:rsidRPr="0015779B">
        <w:t>RESILIATION</w:t>
      </w:r>
      <w:bookmarkEnd w:id="90"/>
      <w:bookmarkEnd w:id="91"/>
      <w:r w:rsidRPr="0015779B">
        <w:t xml:space="preserve"> </w:t>
      </w:r>
    </w:p>
    <w:p w14:paraId="3310DA5F" w14:textId="24162DD8" w:rsidR="00580915" w:rsidRPr="00580915" w:rsidRDefault="00580915" w:rsidP="00580915">
      <w:pPr>
        <w:spacing w:before="0"/>
      </w:pPr>
      <w:r w:rsidRPr="00580915">
        <w:t xml:space="preserve">Il sera fait application du Chapitre </w:t>
      </w:r>
      <w:r w:rsidR="00593061">
        <w:t>7</w:t>
      </w:r>
      <w:r w:rsidRPr="00580915">
        <w:t xml:space="preserve"> du CCAG-FCS. </w:t>
      </w:r>
    </w:p>
    <w:p w14:paraId="327AE15D" w14:textId="1AC7D540" w:rsidR="00580915" w:rsidRPr="00580915" w:rsidRDefault="0015779B" w:rsidP="00222146">
      <w:pPr>
        <w:pStyle w:val="Titre1"/>
      </w:pPr>
      <w:bookmarkStart w:id="92" w:name="_Toc300848553"/>
      <w:bookmarkStart w:id="93" w:name="_Toc218000005"/>
      <w:r>
        <w:t>SOUS-TRAITANCE</w:t>
      </w:r>
      <w:bookmarkEnd w:id="93"/>
    </w:p>
    <w:p w14:paraId="2F248A39" w14:textId="77777777" w:rsidR="00580915" w:rsidRPr="00580915" w:rsidRDefault="00580915" w:rsidP="00580915">
      <w:pPr>
        <w:spacing w:before="0"/>
      </w:pPr>
      <w:r w:rsidRPr="00580915">
        <w:t>Le titulaire peut sous-traiter l’exécution de certaines parties du présent marché public à condition d’avoir obtenu du CNC l’acceptation de chaque sous-traitant et l’agrément de ses conditions de paiement dans les conditions fixées aux articles R. 2193-1 et suivants du Code de la commande publique.</w:t>
      </w:r>
    </w:p>
    <w:p w14:paraId="27D77397" w14:textId="13004F4F" w:rsidR="00580915" w:rsidRPr="00580915" w:rsidRDefault="0015779B" w:rsidP="00222146">
      <w:pPr>
        <w:pStyle w:val="Titre1"/>
      </w:pPr>
      <w:bookmarkStart w:id="94" w:name="_Toc218000006"/>
      <w:r>
        <w:t>PIECES ET ATTESTATIONS A FOURNIR</w:t>
      </w:r>
      <w:bookmarkEnd w:id="94"/>
    </w:p>
    <w:p w14:paraId="0F7A3B41" w14:textId="77777777" w:rsidR="00580915" w:rsidRPr="004434DA" w:rsidRDefault="00580915" w:rsidP="004434DA">
      <w:pPr>
        <w:pStyle w:val="Titre2"/>
      </w:pPr>
      <w:bookmarkStart w:id="95" w:name="_Toc441669717"/>
      <w:bookmarkStart w:id="96" w:name="_Toc442101550"/>
      <w:bookmarkStart w:id="97" w:name="_Toc448482363"/>
      <w:bookmarkStart w:id="98" w:name="_Toc8986281"/>
      <w:bookmarkStart w:id="99" w:name="_Toc218000007"/>
      <w:r w:rsidRPr="004434DA">
        <w:t>Assurance</w:t>
      </w:r>
      <w:bookmarkEnd w:id="95"/>
      <w:bookmarkEnd w:id="96"/>
      <w:bookmarkEnd w:id="97"/>
      <w:bookmarkEnd w:id="98"/>
      <w:bookmarkEnd w:id="99"/>
    </w:p>
    <w:p w14:paraId="5F3FE675" w14:textId="77777777" w:rsidR="00580915" w:rsidRPr="00580915" w:rsidRDefault="00580915" w:rsidP="00580915">
      <w:pPr>
        <w:spacing w:before="0"/>
      </w:pPr>
      <w:r w:rsidRPr="00580915">
        <w:t xml:space="preserve">Le Titulaire doit justifier qu'il est Titulaire d'une assurance couvrant les responsabilités découlant des principes dont s'inspirent les articles 1792 et suivants du Code civil. </w:t>
      </w:r>
    </w:p>
    <w:p w14:paraId="3178F909" w14:textId="77777777" w:rsidR="00580915" w:rsidRPr="00580915" w:rsidRDefault="00580915" w:rsidP="00580915">
      <w:pPr>
        <w:spacing w:before="0"/>
      </w:pPr>
      <w:r w:rsidRPr="00580915">
        <w:t xml:space="preserve">Il s'engage, sur toute demande faite par les services du CNC ou en cas de modification des conditions de sa police d'assurance, à communiquer une attestation de souscription de la police d'assurance en cours de validité, dans un délai de quinze (15) jours. </w:t>
      </w:r>
    </w:p>
    <w:p w14:paraId="08F6A2A4" w14:textId="77777777" w:rsidR="00580915" w:rsidRPr="004434DA" w:rsidRDefault="00580915" w:rsidP="004434DA">
      <w:pPr>
        <w:pStyle w:val="Titre2"/>
      </w:pPr>
      <w:bookmarkStart w:id="100" w:name="_Toc441669718"/>
      <w:bookmarkStart w:id="101" w:name="_Toc442101551"/>
      <w:bookmarkStart w:id="102" w:name="_Toc448482364"/>
      <w:bookmarkStart w:id="103" w:name="_Toc8986282"/>
      <w:bookmarkStart w:id="104" w:name="_Toc218000008"/>
      <w:r w:rsidRPr="004434DA">
        <w:t>Dispositif de vigilance (Article D 8222-5 du code du travail)</w:t>
      </w:r>
      <w:bookmarkEnd w:id="100"/>
      <w:bookmarkEnd w:id="101"/>
      <w:bookmarkEnd w:id="102"/>
      <w:bookmarkEnd w:id="103"/>
      <w:bookmarkEnd w:id="104"/>
      <w:r w:rsidRPr="004434DA">
        <w:t xml:space="preserve"> </w:t>
      </w:r>
    </w:p>
    <w:p w14:paraId="78CA3548" w14:textId="77777777" w:rsidR="00580915" w:rsidRPr="00580915" w:rsidRDefault="00580915" w:rsidP="00580915">
      <w:pPr>
        <w:spacing w:before="0"/>
      </w:pPr>
      <w:r w:rsidRPr="00580915">
        <w:t xml:space="preserve">Le Titulaire s’engage à fournir tous les six (6) mois à compter de la notification du Marché public et jusqu’à la fin de l’exécution de celui-ci, les pièces et attestations sur l’honneur prévues à l’article D. 8222-5 ou D. 8222-7 du code du travail. </w:t>
      </w:r>
    </w:p>
    <w:p w14:paraId="24A58559" w14:textId="77777777" w:rsidR="00580915" w:rsidRPr="004434DA" w:rsidRDefault="00580915" w:rsidP="004434DA">
      <w:pPr>
        <w:pStyle w:val="Titre2"/>
      </w:pPr>
      <w:bookmarkStart w:id="105" w:name="_Toc441669719"/>
      <w:bookmarkStart w:id="106" w:name="_Toc442101552"/>
      <w:bookmarkStart w:id="107" w:name="_Toc448482365"/>
      <w:bookmarkStart w:id="108" w:name="_Toc8986283"/>
      <w:bookmarkStart w:id="109" w:name="_Toc218000009"/>
      <w:r w:rsidRPr="004434DA">
        <w:t>Dispositif d’alerte (Article L 8222-6 du code du travail)</w:t>
      </w:r>
      <w:bookmarkEnd w:id="105"/>
      <w:bookmarkEnd w:id="106"/>
      <w:bookmarkEnd w:id="107"/>
      <w:bookmarkEnd w:id="108"/>
      <w:bookmarkEnd w:id="109"/>
      <w:r w:rsidRPr="004434DA">
        <w:t xml:space="preserve"> </w:t>
      </w:r>
    </w:p>
    <w:p w14:paraId="7CF9679E" w14:textId="77777777" w:rsidR="00580915" w:rsidRPr="00580915" w:rsidRDefault="00580915" w:rsidP="00580915">
      <w:pPr>
        <w:spacing w:before="0"/>
      </w:pPr>
      <w:r w:rsidRPr="00580915">
        <w:t>Si dans le cadre du dispositif d’alerte prévu à l’article L. 8222-6 du code du travail, le Titulaire ne s’acquitte pas des formalités mentionnées aux articles L. 8221-3 à L. 8221-5 du code du travail, le CNC enjoint aussitôt au Titulaire de faire cesser la situation délictuelle.</w:t>
      </w:r>
    </w:p>
    <w:p w14:paraId="07091E43" w14:textId="7957FC53" w:rsidR="00760AF5" w:rsidRDefault="00580915" w:rsidP="00580915">
      <w:pPr>
        <w:spacing w:before="0"/>
      </w:pPr>
      <w:r w:rsidRPr="00580915">
        <w:t>Le Titulaire a deux (2) mois à compter de cette mise en demeure pour apporter la preuve de la fin de la situation délictuelle, sans quoi, à l’issue de ces deux (2) mois, le Marché public peut être résilié sans indemnité, aux frais et risques du Titulaire.</w:t>
      </w:r>
    </w:p>
    <w:p w14:paraId="03DAA3F8" w14:textId="77777777" w:rsidR="00580915" w:rsidRPr="004434DA" w:rsidRDefault="00580915" w:rsidP="004434DA">
      <w:pPr>
        <w:pStyle w:val="Titre2"/>
      </w:pPr>
      <w:bookmarkStart w:id="110" w:name="_Toc441669720"/>
      <w:bookmarkStart w:id="111" w:name="_Toc442101553"/>
      <w:bookmarkStart w:id="112" w:name="_Toc448482366"/>
      <w:bookmarkStart w:id="113" w:name="_Toc8986284"/>
      <w:bookmarkStart w:id="114" w:name="_Toc218000010"/>
      <w:r w:rsidRPr="004434DA">
        <w:t>Liste nominative du personnel étranger</w:t>
      </w:r>
      <w:bookmarkEnd w:id="110"/>
      <w:bookmarkEnd w:id="111"/>
      <w:bookmarkEnd w:id="112"/>
      <w:bookmarkEnd w:id="113"/>
      <w:bookmarkEnd w:id="114"/>
      <w:r w:rsidRPr="004434DA">
        <w:t xml:space="preserve"> </w:t>
      </w:r>
    </w:p>
    <w:p w14:paraId="75D11A56" w14:textId="77777777" w:rsidR="00580915" w:rsidRPr="00580915" w:rsidRDefault="00580915" w:rsidP="00580915">
      <w:pPr>
        <w:spacing w:before="0"/>
      </w:pPr>
      <w:r w:rsidRPr="00580915">
        <w:t xml:space="preserve">Conformément à l’article D. 8254-2 du code du travail, le Titulaire s’engage à remettre au CNC, avant tout début d’exécution, la liste nominative des salariés étrangers soumis à l’autorisation de travail prévue à l’article L. 5221-2 et affectés à la réalisation des Prestations objet du Marché public. </w:t>
      </w:r>
    </w:p>
    <w:p w14:paraId="71EC4CC0" w14:textId="77777777" w:rsidR="00580915" w:rsidRPr="00580915" w:rsidRDefault="00580915" w:rsidP="00580915">
      <w:pPr>
        <w:spacing w:before="0"/>
      </w:pPr>
      <w:r w:rsidRPr="00580915">
        <w:t xml:space="preserve">Cette liste, établie à partir du registre du personnel, précise pour chaque salarié : </w:t>
      </w:r>
    </w:p>
    <w:p w14:paraId="1149572A" w14:textId="77777777" w:rsidR="00580915" w:rsidRPr="00580915" w:rsidRDefault="00580915" w:rsidP="00580915">
      <w:pPr>
        <w:widowControl/>
        <w:spacing w:before="0" w:after="0"/>
        <w:contextualSpacing/>
        <w:rPr>
          <w:color w:val="000000"/>
          <w:sz w:val="8"/>
        </w:rPr>
      </w:pPr>
    </w:p>
    <w:p w14:paraId="45A1B203" w14:textId="77777777" w:rsidR="00580915" w:rsidRPr="00820B26" w:rsidRDefault="00580915" w:rsidP="00A11C5B">
      <w:pPr>
        <w:numPr>
          <w:ilvl w:val="0"/>
          <w:numId w:val="6"/>
        </w:numPr>
        <w:spacing w:before="0" w:after="80"/>
        <w:ind w:left="714" w:hanging="357"/>
        <w:rPr>
          <w:rFonts w:eastAsia="Arial"/>
          <w:spacing w:val="4"/>
        </w:rPr>
      </w:pPr>
      <w:r w:rsidRPr="00820B26">
        <w:rPr>
          <w:rFonts w:eastAsia="Arial"/>
          <w:spacing w:val="4"/>
        </w:rPr>
        <w:t xml:space="preserve">Sa date d’embauche ; </w:t>
      </w:r>
    </w:p>
    <w:p w14:paraId="6736E911" w14:textId="77777777" w:rsidR="00580915" w:rsidRPr="00820B26" w:rsidRDefault="00580915" w:rsidP="00A11C5B">
      <w:pPr>
        <w:numPr>
          <w:ilvl w:val="0"/>
          <w:numId w:val="6"/>
        </w:numPr>
        <w:spacing w:before="0" w:after="80"/>
        <w:ind w:left="714" w:hanging="357"/>
        <w:rPr>
          <w:rFonts w:eastAsia="Arial"/>
          <w:spacing w:val="4"/>
        </w:rPr>
      </w:pPr>
      <w:r w:rsidRPr="00820B26">
        <w:rPr>
          <w:rFonts w:eastAsia="Arial"/>
          <w:spacing w:val="4"/>
        </w:rPr>
        <w:t xml:space="preserve">Sa nationalité ; </w:t>
      </w:r>
    </w:p>
    <w:p w14:paraId="4098120F" w14:textId="77777777" w:rsidR="00580915" w:rsidRPr="00820B26" w:rsidRDefault="00580915" w:rsidP="00A11C5B">
      <w:pPr>
        <w:numPr>
          <w:ilvl w:val="0"/>
          <w:numId w:val="6"/>
        </w:numPr>
        <w:spacing w:before="0" w:after="80"/>
        <w:ind w:left="714" w:hanging="357"/>
        <w:rPr>
          <w:rFonts w:eastAsia="Arial"/>
          <w:spacing w:val="4"/>
        </w:rPr>
      </w:pPr>
      <w:r w:rsidRPr="00820B26">
        <w:rPr>
          <w:rFonts w:eastAsia="Arial"/>
          <w:spacing w:val="4"/>
        </w:rPr>
        <w:t xml:space="preserve">Le type et le numéro d’ordre du titre valant autorisation de travail. </w:t>
      </w:r>
    </w:p>
    <w:p w14:paraId="24F99DF8" w14:textId="77777777" w:rsidR="00580915" w:rsidRPr="00580915" w:rsidRDefault="00580915" w:rsidP="00580915">
      <w:pPr>
        <w:spacing w:before="0" w:after="0" w:line="276" w:lineRule="auto"/>
        <w:ind w:left="708"/>
        <w:rPr>
          <w:sz w:val="12"/>
        </w:rPr>
      </w:pPr>
    </w:p>
    <w:p w14:paraId="172E08BD" w14:textId="77777777" w:rsidR="00580915" w:rsidRPr="00580915" w:rsidRDefault="00580915" w:rsidP="00580915">
      <w:pPr>
        <w:spacing w:before="0"/>
      </w:pPr>
      <w:r w:rsidRPr="00580915">
        <w:lastRenderedPageBreak/>
        <w:t>En cas de non-respect de ces dispositions et après mise en demeure restée infructueuse le Marché public peut être résilié pour faute du Titulaire.</w:t>
      </w:r>
    </w:p>
    <w:p w14:paraId="5C1205BD" w14:textId="77777777" w:rsidR="00580915" w:rsidRPr="004434DA" w:rsidRDefault="00580915" w:rsidP="004434DA">
      <w:pPr>
        <w:pStyle w:val="Titre2"/>
      </w:pPr>
      <w:bookmarkStart w:id="115" w:name="_Toc441669721"/>
      <w:bookmarkStart w:id="116" w:name="_Toc442101554"/>
      <w:bookmarkStart w:id="117" w:name="_Toc448482367"/>
      <w:bookmarkStart w:id="118" w:name="_Toc8986285"/>
      <w:bookmarkStart w:id="119" w:name="_Toc218000011"/>
      <w:r w:rsidRPr="004434DA">
        <w:t>Obligations en matière de détachement des travailleurs</w:t>
      </w:r>
      <w:bookmarkEnd w:id="115"/>
      <w:bookmarkEnd w:id="116"/>
      <w:bookmarkEnd w:id="117"/>
      <w:bookmarkEnd w:id="118"/>
      <w:bookmarkEnd w:id="119"/>
      <w:r w:rsidRPr="004434DA">
        <w:t xml:space="preserve"> </w:t>
      </w:r>
    </w:p>
    <w:p w14:paraId="3A72FDA6" w14:textId="77777777" w:rsidR="00580915" w:rsidRPr="00580915" w:rsidRDefault="00580915" w:rsidP="00580915">
      <w:pPr>
        <w:spacing w:before="0"/>
      </w:pPr>
      <w:r w:rsidRPr="00580915">
        <w:t xml:space="preserve">Tout Titulaire établi hors de France qui détache temporairement des salariés sur le territoire national est soumis à des obligations spécifiques fixées par les articles L. 1261-1 à L. 1265-1 et R. 1261-1 à D. 1265-1 code du travail. </w:t>
      </w:r>
    </w:p>
    <w:p w14:paraId="6879A8E9" w14:textId="77777777" w:rsidR="00580915" w:rsidRPr="00580915" w:rsidRDefault="00580915" w:rsidP="00580915">
      <w:pPr>
        <w:spacing w:before="0"/>
      </w:pPr>
      <w:r w:rsidRPr="00580915">
        <w:t xml:space="preserve">Il doit notamment adresser une déclaration, préalablement au détachement, à l’inspection du travail du lieu où débute la Prestation et désigner un représentant de l’entreprise sur le territoire national, chargé d’assurer la liaison avec les agents de contrôle compétents pendant la durée de la Prestation. </w:t>
      </w:r>
    </w:p>
    <w:p w14:paraId="1E51EA28" w14:textId="77777777" w:rsidR="00580915" w:rsidRPr="00580915" w:rsidRDefault="00580915" w:rsidP="00580915">
      <w:pPr>
        <w:spacing w:before="0"/>
      </w:pPr>
      <w:r w:rsidRPr="00580915">
        <w:t xml:space="preserve">À cet effet, et conformément à l’article R. 1263-12 du code du travail, le Titulaire adresse au CNC, le cas échéant, avant le début de chaque détachement d’un ou de plusieurs salariés, les deux (2) documents suivants : </w:t>
      </w:r>
    </w:p>
    <w:p w14:paraId="4790CF81" w14:textId="77777777" w:rsidR="00580915" w:rsidRPr="00820B26" w:rsidRDefault="00580915" w:rsidP="00A11C5B">
      <w:pPr>
        <w:numPr>
          <w:ilvl w:val="0"/>
          <w:numId w:val="6"/>
        </w:numPr>
        <w:spacing w:before="0" w:after="80"/>
        <w:ind w:left="714" w:hanging="357"/>
        <w:rPr>
          <w:rFonts w:eastAsia="Arial"/>
          <w:spacing w:val="4"/>
        </w:rPr>
      </w:pPr>
      <w:r w:rsidRPr="00820B26">
        <w:rPr>
          <w:rFonts w:eastAsia="Arial"/>
          <w:spacing w:val="4"/>
        </w:rPr>
        <w:t xml:space="preserve">Une copie de la déclaration de détachement transmise à l’unité territoriale de la direction régionale des entreprises, de la concurrence, de la consommation du travail et de l’emploi ; </w:t>
      </w:r>
    </w:p>
    <w:p w14:paraId="197572F0" w14:textId="77777777" w:rsidR="00580915" w:rsidRPr="00820B26" w:rsidRDefault="00580915" w:rsidP="00A11C5B">
      <w:pPr>
        <w:numPr>
          <w:ilvl w:val="0"/>
          <w:numId w:val="6"/>
        </w:numPr>
        <w:spacing w:before="0" w:after="80"/>
        <w:ind w:left="714" w:hanging="357"/>
        <w:rPr>
          <w:rFonts w:eastAsia="Arial"/>
          <w:spacing w:val="4"/>
        </w:rPr>
      </w:pPr>
      <w:r w:rsidRPr="00820B26">
        <w:rPr>
          <w:rFonts w:eastAsia="Arial"/>
          <w:spacing w:val="4"/>
        </w:rPr>
        <w:t>Une copie du document désignant son représentant sur le territoire national.</w:t>
      </w:r>
    </w:p>
    <w:p w14:paraId="49C72A51" w14:textId="77777777" w:rsidR="00580915" w:rsidRPr="00580915" w:rsidRDefault="00580915" w:rsidP="00580915">
      <w:pPr>
        <w:spacing w:before="0" w:after="0"/>
        <w:ind w:left="720"/>
        <w:rPr>
          <w:sz w:val="10"/>
        </w:rPr>
      </w:pPr>
    </w:p>
    <w:p w14:paraId="745D5F8F" w14:textId="71580DC5" w:rsidR="00BD5BB5" w:rsidRDefault="00580915" w:rsidP="007D2EE7">
      <w:pPr>
        <w:spacing w:before="0"/>
      </w:pPr>
      <w:r w:rsidRPr="00580915">
        <w:t>En application de l’article L. 1262-4-1 du code du travail, le CNC vérifie que le Titulaire qui détache des salariés a bien adressé une déclaration, préalablement au détachement, à l’inspection du travail et désigné un représentant sur le territoire national.</w:t>
      </w:r>
      <w:r w:rsidR="007D2EE7">
        <w:t xml:space="preserve"> </w:t>
      </w:r>
    </w:p>
    <w:p w14:paraId="306F32AE" w14:textId="0F314906" w:rsidR="00EA4C1B" w:rsidRPr="004434DA" w:rsidRDefault="00EA4C1B" w:rsidP="004434DA">
      <w:pPr>
        <w:pStyle w:val="Titre2"/>
      </w:pPr>
      <w:bookmarkStart w:id="120" w:name="_Toc218000012"/>
      <w:r w:rsidRPr="004434DA">
        <w:t>Clause « Diversité et Egalite »</w:t>
      </w:r>
      <w:bookmarkEnd w:id="120"/>
      <w:r w:rsidRPr="004434DA">
        <w:t xml:space="preserve"> </w:t>
      </w:r>
    </w:p>
    <w:p w14:paraId="34F8164D" w14:textId="11758198" w:rsidR="00EA4C1B" w:rsidRPr="00A86441" w:rsidRDefault="00EA4C1B" w:rsidP="00A86441">
      <w:pPr>
        <w:pStyle w:val="Titre3"/>
      </w:pPr>
      <w:bookmarkStart w:id="121" w:name="_Toc218000013"/>
      <w:r w:rsidRPr="00A86441">
        <w:t>Contexte et objectifs</w:t>
      </w:r>
      <w:bookmarkEnd w:id="121"/>
      <w:r w:rsidRPr="00A86441">
        <w:t xml:space="preserve"> </w:t>
      </w:r>
    </w:p>
    <w:p w14:paraId="2C7C60B0" w14:textId="77777777" w:rsidR="00EA4C1B" w:rsidRDefault="00EA4C1B" w:rsidP="00EA4C1B">
      <w:pPr>
        <w:spacing w:before="0"/>
      </w:pPr>
      <w:r>
        <w:t xml:space="preserve">Dans le cadre de sa candidature au double label « Diversité » et « Egalité », le CNC s'est engagé à mettre en </w:t>
      </w:r>
      <w:proofErr w:type="spellStart"/>
      <w:r>
        <w:t>oeuvre</w:t>
      </w:r>
      <w:proofErr w:type="spellEnd"/>
      <w:r>
        <w:t xml:space="preserve"> des actions, procédures et outils afin de garantir l'égalité de traitement des personnels dans ses procédures de gestion des ressources humaines et progresser en matière d'égalité entre les femmes et les hommes. </w:t>
      </w:r>
    </w:p>
    <w:p w14:paraId="3A961C2D" w14:textId="77777777" w:rsidR="00EA4C1B" w:rsidRDefault="00EA4C1B" w:rsidP="00EA4C1B">
      <w:pPr>
        <w:spacing w:before="0"/>
      </w:pPr>
      <w:r>
        <w:t xml:space="preserve">Des actions de sensibilisation et de formation à la prévention des discriminations ont été engagées auprès de l’ensemble du personnel, en ciblant plus particulièrement les encadrants et le service des ressources humaines. Le CNC met également en place des actions de prévention et de lutte contre les comportements sexistes et les violences faites aux femmes et des dispositifs de contrôle de la politique de rémunération. </w:t>
      </w:r>
    </w:p>
    <w:p w14:paraId="2BC3B4D4" w14:textId="77777777" w:rsidR="00EA4C1B" w:rsidRDefault="00EA4C1B" w:rsidP="00EA4C1B">
      <w:pPr>
        <w:spacing w:before="0"/>
      </w:pPr>
      <w:r>
        <w:t xml:space="preserve">En parallèle des actions internes qu’il met en en </w:t>
      </w:r>
      <w:proofErr w:type="spellStart"/>
      <w:r>
        <w:t>oeuvre</w:t>
      </w:r>
      <w:proofErr w:type="spellEnd"/>
      <w:r>
        <w:t xml:space="preserve">, le CNC souhaite impliquer ses différents partenaires, dont ses fournisseurs, dans la prise en compte de ces problématiques. Le CNC a ainsi choisie d’en faire une composante de sa politique d’achats responsables et de mobiliser ses fournisseurs sur ces enjeux. </w:t>
      </w:r>
    </w:p>
    <w:p w14:paraId="0DFCF1A0" w14:textId="4E781A7E" w:rsidR="003E276B" w:rsidRDefault="00EA4C1B" w:rsidP="00EA4C1B">
      <w:pPr>
        <w:spacing w:before="0"/>
      </w:pPr>
      <w:r>
        <w:t>Dans ce cadre, le titulaire mettra en œuvre les dispositions figurant à l’article suivant du CCAP</w:t>
      </w:r>
      <w:r w:rsidR="007D2EE7">
        <w:t>.</w:t>
      </w:r>
      <w:r>
        <w:t xml:space="preserve"> </w:t>
      </w:r>
    </w:p>
    <w:p w14:paraId="3BCE3AFA" w14:textId="5325500F" w:rsidR="00EA4C1B" w:rsidRPr="00A86441" w:rsidRDefault="00EA4C1B" w:rsidP="00A86441">
      <w:pPr>
        <w:pStyle w:val="Titre3"/>
      </w:pPr>
      <w:bookmarkStart w:id="122" w:name="_Toc218000014"/>
      <w:r w:rsidRPr="00A86441">
        <w:t>Obligations du titulaire</w:t>
      </w:r>
      <w:bookmarkEnd w:id="122"/>
      <w:r w:rsidRPr="00A86441">
        <w:t xml:space="preserve"> </w:t>
      </w:r>
    </w:p>
    <w:p w14:paraId="71B956F8" w14:textId="77777777" w:rsidR="00EA4C1B" w:rsidRDefault="00EA4C1B" w:rsidP="00EA4C1B">
      <w:pPr>
        <w:spacing w:before="0"/>
      </w:pPr>
      <w:r>
        <w:t xml:space="preserve">Si le titulaire n’a pas remis le questionnaire « Egalité &amp; Diversité », fourni en annexe, lors du dépôt de son offre, il renseigne le questionnaire et le transmet au CNC par courriel, dans un délai de 15 jours suivants la date de notification du marché, aux coordonnées ci-dessous, ou à toutes autres coordonnées communiquées au titulaire par le CNC : </w:t>
      </w:r>
    </w:p>
    <w:p w14:paraId="6E4A533D" w14:textId="7EDC86DF" w:rsidR="00EA4C1B" w:rsidRPr="00EA4C1B" w:rsidRDefault="00EA4C1B" w:rsidP="00EA4C1B">
      <w:pPr>
        <w:spacing w:before="0"/>
        <w:jc w:val="center"/>
      </w:pPr>
      <w:hyperlink r:id="rId9" w:history="1">
        <w:r w:rsidRPr="00EB5D61">
          <w:rPr>
            <w:rStyle w:val="Lienhypertexte"/>
          </w:rPr>
          <w:t>desproegalitediversite@cnc.fr</w:t>
        </w:r>
      </w:hyperlink>
    </w:p>
    <w:p w14:paraId="346841C6" w14:textId="77777777" w:rsidR="00EA4C1B" w:rsidRDefault="00EA4C1B" w:rsidP="00EA4C1B">
      <w:pPr>
        <w:spacing w:before="0"/>
      </w:pPr>
      <w:r>
        <w:t xml:space="preserve">Dans une démarche d'amélioration et de progrès, le titulaire s'engage à actualiser ce questionnaire et le transmettre au CNC dans un délai de 15 jours suivant la date de notification du marché, puis chaque année, dans un délai de 15 jours suivant la date anniversaire de la notification. </w:t>
      </w:r>
    </w:p>
    <w:p w14:paraId="0DD8A77E" w14:textId="1EB01117" w:rsidR="00EA4C1B" w:rsidRDefault="00EA4C1B" w:rsidP="00EA4C1B">
      <w:pPr>
        <w:spacing w:before="0"/>
      </w:pPr>
      <w:r>
        <w:t>Le CNC pourra comparer la situation décrite à celle présentée initialement. Sur demande, les résultats pourront être adressés au titulaire.</w:t>
      </w:r>
    </w:p>
    <w:p w14:paraId="44277739" w14:textId="6B05C236" w:rsidR="00D62F91" w:rsidRDefault="0015779B" w:rsidP="00222146">
      <w:pPr>
        <w:pStyle w:val="Titre1"/>
      </w:pPr>
      <w:bookmarkStart w:id="123" w:name="_Toc218000015"/>
      <w:bookmarkEnd w:id="92"/>
      <w:r>
        <w:lastRenderedPageBreak/>
        <w:t>ATTRIBUTION DE COMPETENCE</w:t>
      </w:r>
      <w:bookmarkEnd w:id="123"/>
    </w:p>
    <w:p w14:paraId="3915ADA2" w14:textId="49B01854" w:rsidR="00965E13" w:rsidRDefault="00580915" w:rsidP="007626A4">
      <w:r w:rsidRPr="00580915">
        <w:t xml:space="preserve">La loi française est seule applicable au présent marché. </w:t>
      </w:r>
      <w:r w:rsidR="00965E13">
        <w:t xml:space="preserve">En cas de litige résultant de l’application des </w:t>
      </w:r>
      <w:r>
        <w:t>marché public</w:t>
      </w:r>
      <w:r w:rsidR="00965E13">
        <w:t xml:space="preserve">, le </w:t>
      </w:r>
      <w:r w:rsidR="000D1B10">
        <w:t>tribunal</w:t>
      </w:r>
      <w:r w:rsidR="00965E13">
        <w:t xml:space="preserve"> administratif compétent sera celui du domicile du CNC.</w:t>
      </w:r>
    </w:p>
    <w:p w14:paraId="5FC2F13D" w14:textId="7E0CA4F5" w:rsidR="00B372E7" w:rsidRDefault="0015779B" w:rsidP="00222146">
      <w:pPr>
        <w:pStyle w:val="Titre1"/>
      </w:pPr>
      <w:bookmarkStart w:id="124" w:name="_Toc218000016"/>
      <w:r w:rsidRPr="00804570">
        <w:t>DEROGATIONS AU CCAG</w:t>
      </w:r>
      <w:bookmarkEnd w:id="124"/>
    </w:p>
    <w:p w14:paraId="46214151" w14:textId="78FD044F" w:rsidR="007C78D6" w:rsidRPr="007C78D6" w:rsidRDefault="007C78D6" w:rsidP="007C78D6">
      <w:r>
        <w:t xml:space="preserve">Par dérogation à l’article 1.2 du CCAG, l’absence dans le </w:t>
      </w:r>
      <w:r w:rsidRPr="007C78D6">
        <w:t>dernier article du CCAP</w:t>
      </w:r>
      <w:r>
        <w:t xml:space="preserve"> de</w:t>
      </w:r>
      <w:r w:rsidRPr="007C78D6">
        <w:t xml:space="preserve"> la liste récapitulative des </w:t>
      </w:r>
      <w:r>
        <w:t xml:space="preserve">dérogations au CCAG ne fait pas obstacle à leur application, dès lors que ces dérogations sont mentionnées ailleurs dans le CCAG. </w:t>
      </w:r>
    </w:p>
    <w:tbl>
      <w:tblPr>
        <w:tblStyle w:val="Grilledutableau"/>
        <w:tblW w:w="0" w:type="auto"/>
        <w:tblLook w:val="04A0" w:firstRow="1" w:lastRow="0" w:firstColumn="1" w:lastColumn="0" w:noHBand="0" w:noVBand="1"/>
      </w:tblPr>
      <w:tblGrid>
        <w:gridCol w:w="4531"/>
        <w:gridCol w:w="4531"/>
      </w:tblGrid>
      <w:tr w:rsidR="004E1466" w14:paraId="46D4620C" w14:textId="77777777" w:rsidTr="007D2EE7">
        <w:tc>
          <w:tcPr>
            <w:tcW w:w="4531" w:type="dxa"/>
            <w:shd w:val="clear" w:color="auto" w:fill="D9D9D9" w:themeFill="background1" w:themeFillShade="D9"/>
          </w:tcPr>
          <w:p w14:paraId="3520E4C1" w14:textId="39FE635F" w:rsidR="004E1466" w:rsidRPr="004E1466" w:rsidRDefault="004E1466" w:rsidP="004E1466">
            <w:pPr>
              <w:jc w:val="center"/>
              <w:rPr>
                <w:b/>
              </w:rPr>
            </w:pPr>
            <w:r w:rsidRPr="004E1466">
              <w:rPr>
                <w:b/>
              </w:rPr>
              <w:t>Article du CCAP</w:t>
            </w:r>
          </w:p>
        </w:tc>
        <w:tc>
          <w:tcPr>
            <w:tcW w:w="4531" w:type="dxa"/>
            <w:shd w:val="clear" w:color="auto" w:fill="D9D9D9" w:themeFill="background1" w:themeFillShade="D9"/>
          </w:tcPr>
          <w:p w14:paraId="49F493BC" w14:textId="0DBD143F" w:rsidR="004E1466" w:rsidRPr="004E1466" w:rsidRDefault="004E1466" w:rsidP="004E1466">
            <w:pPr>
              <w:jc w:val="center"/>
              <w:rPr>
                <w:b/>
              </w:rPr>
            </w:pPr>
            <w:r w:rsidRPr="004E1466">
              <w:rPr>
                <w:b/>
              </w:rPr>
              <w:t>Article du CCAG auquel il est dérogé</w:t>
            </w:r>
          </w:p>
        </w:tc>
      </w:tr>
      <w:tr w:rsidR="007C78D6" w14:paraId="2FA31188" w14:textId="77777777" w:rsidTr="007D2EE7">
        <w:tc>
          <w:tcPr>
            <w:tcW w:w="4531" w:type="dxa"/>
          </w:tcPr>
          <w:p w14:paraId="6113919B" w14:textId="12996B99" w:rsidR="007C78D6" w:rsidRDefault="007C78D6" w:rsidP="00593061">
            <w:r w:rsidRPr="007C78D6">
              <w:t>5.</w:t>
            </w:r>
            <w:r w:rsidR="00760AF5">
              <w:t>2</w:t>
            </w:r>
            <w:r>
              <w:t xml:space="preserve"> </w:t>
            </w:r>
            <w:r w:rsidRPr="007C78D6">
              <w:t>Cession des droits sur les Résultats</w:t>
            </w:r>
          </w:p>
        </w:tc>
        <w:tc>
          <w:tcPr>
            <w:tcW w:w="4531" w:type="dxa"/>
          </w:tcPr>
          <w:p w14:paraId="46C5DC59" w14:textId="069C1DAD" w:rsidR="007C78D6" w:rsidRDefault="007C78D6" w:rsidP="00593061">
            <w:r>
              <w:t>35.2.1</w:t>
            </w:r>
          </w:p>
        </w:tc>
      </w:tr>
      <w:tr w:rsidR="007D2EE7" w14:paraId="75AE7BD8" w14:textId="77777777" w:rsidTr="007D2EE7">
        <w:tc>
          <w:tcPr>
            <w:tcW w:w="4531" w:type="dxa"/>
          </w:tcPr>
          <w:p w14:paraId="51FC91F9" w14:textId="2C683C97" w:rsidR="007D2EE7" w:rsidRPr="00593061" w:rsidRDefault="007D2EE7" w:rsidP="00593061">
            <w:r>
              <w:t>6 Vérifications des prestations</w:t>
            </w:r>
          </w:p>
        </w:tc>
        <w:tc>
          <w:tcPr>
            <w:tcW w:w="4531" w:type="dxa"/>
          </w:tcPr>
          <w:p w14:paraId="6178E322" w14:textId="4CB337B2" w:rsidR="007D2EE7" w:rsidRDefault="007D2EE7" w:rsidP="00593061">
            <w:r>
              <w:t>28.2 Délai de vérification</w:t>
            </w:r>
          </w:p>
        </w:tc>
      </w:tr>
      <w:tr w:rsidR="004E1466" w14:paraId="5D515746" w14:textId="77777777" w:rsidTr="007D2EE7">
        <w:tc>
          <w:tcPr>
            <w:tcW w:w="4531" w:type="dxa"/>
          </w:tcPr>
          <w:p w14:paraId="5CC23C87" w14:textId="6EE6B37C" w:rsidR="004E1466" w:rsidRDefault="007D2EE7" w:rsidP="00B372E7">
            <w:r>
              <w:t xml:space="preserve">9 </w:t>
            </w:r>
            <w:r w:rsidR="00593061" w:rsidRPr="00593061">
              <w:t>Pénalité</w:t>
            </w:r>
            <w:r>
              <w:t>s</w:t>
            </w:r>
            <w:r w:rsidR="00593061" w:rsidRPr="00593061">
              <w:t xml:space="preserve"> </w:t>
            </w:r>
          </w:p>
        </w:tc>
        <w:tc>
          <w:tcPr>
            <w:tcW w:w="4531" w:type="dxa"/>
          </w:tcPr>
          <w:p w14:paraId="2298DC8A" w14:textId="354BAC90" w:rsidR="004E1466" w:rsidRDefault="00593061" w:rsidP="00B372E7">
            <w:r>
              <w:t xml:space="preserve">14.1 </w:t>
            </w:r>
            <w:r w:rsidRPr="00593061">
              <w:t xml:space="preserve">Pénalités pour retard </w:t>
            </w:r>
          </w:p>
        </w:tc>
      </w:tr>
      <w:tr w:rsidR="007C78D6" w14:paraId="207EBE7A" w14:textId="77777777" w:rsidTr="007D2EE7">
        <w:tc>
          <w:tcPr>
            <w:tcW w:w="4531" w:type="dxa"/>
          </w:tcPr>
          <w:p w14:paraId="23D07B85" w14:textId="4BD0CD38" w:rsidR="007C78D6" w:rsidRDefault="007C78D6" w:rsidP="00B372E7">
            <w:r w:rsidRPr="007C78D6">
              <w:t xml:space="preserve">14 </w:t>
            </w:r>
            <w:r>
              <w:t>D</w:t>
            </w:r>
            <w:r w:rsidRPr="007C78D6">
              <w:t>érogations au CCAG</w:t>
            </w:r>
          </w:p>
        </w:tc>
        <w:tc>
          <w:tcPr>
            <w:tcW w:w="4531" w:type="dxa"/>
          </w:tcPr>
          <w:p w14:paraId="101F6BFF" w14:textId="7BA18232" w:rsidR="007C78D6" w:rsidRDefault="007C78D6" w:rsidP="00B372E7">
            <w:r w:rsidRPr="007C78D6">
              <w:t>1.2</w:t>
            </w:r>
          </w:p>
        </w:tc>
      </w:tr>
    </w:tbl>
    <w:p w14:paraId="06757570" w14:textId="77777777" w:rsidR="00B372E7" w:rsidRDefault="00B372E7" w:rsidP="007626A4"/>
    <w:sectPr w:rsidR="00B372E7" w:rsidSect="00592215">
      <w:footerReference w:type="default" r:id="rId10"/>
      <w:pgSz w:w="11906" w:h="16838" w:code="9"/>
      <w:pgMar w:top="1417" w:right="1417" w:bottom="1417" w:left="1417" w:header="567" w:footer="389"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CD5D5" w14:textId="77777777" w:rsidR="003514E5" w:rsidRDefault="003514E5">
      <w:r>
        <w:separator/>
      </w:r>
    </w:p>
  </w:endnote>
  <w:endnote w:type="continuationSeparator" w:id="0">
    <w:p w14:paraId="60D7E9FB" w14:textId="77777777" w:rsidR="003514E5" w:rsidRDefault="00351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Gras">
    <w:panose1 w:val="020B0704020202020204"/>
    <w:charset w:val="00"/>
    <w:family w:val="roman"/>
    <w:notTrueType/>
    <w:pitch w:val="default"/>
  </w:font>
  <w:font w:name="Arial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820E9" w14:textId="034AB08D" w:rsidR="008E2410" w:rsidRPr="00BC67CB" w:rsidRDefault="008E2410" w:rsidP="00BC67CB">
    <w:pPr>
      <w:pStyle w:val="Pieddepage"/>
      <w:widowControl/>
      <w:shd w:val="clear" w:color="auto" w:fill="E6E6E6"/>
      <w:tabs>
        <w:tab w:val="clear" w:pos="9071"/>
        <w:tab w:val="right" w:pos="10206"/>
      </w:tabs>
      <w:rPr>
        <w:b/>
        <w:sz w:val="16"/>
        <w:szCs w:val="16"/>
      </w:rPr>
    </w:pPr>
    <w:r>
      <w:rPr>
        <w:b/>
        <w:sz w:val="16"/>
        <w:szCs w:val="16"/>
      </w:rPr>
      <w:t>CCAP n° 202</w:t>
    </w:r>
    <w:r w:rsidR="00AA5960">
      <w:rPr>
        <w:b/>
        <w:sz w:val="16"/>
        <w:szCs w:val="16"/>
      </w:rPr>
      <w:t>6001</w:t>
    </w:r>
    <w:r w:rsidRPr="00BC67CB">
      <w:rPr>
        <w:b/>
        <w:sz w:val="16"/>
        <w:szCs w:val="16"/>
      </w:rPr>
      <w:tab/>
    </w:r>
    <w:r w:rsidRPr="00BC67CB">
      <w:rPr>
        <w:b/>
        <w:sz w:val="16"/>
        <w:szCs w:val="16"/>
      </w:rPr>
      <w:tab/>
      <w:t xml:space="preserve">Page </w:t>
    </w:r>
    <w:r w:rsidRPr="00BC67CB">
      <w:rPr>
        <w:rStyle w:val="Numrodepage"/>
        <w:b/>
        <w:sz w:val="16"/>
        <w:szCs w:val="16"/>
      </w:rPr>
      <w:fldChar w:fldCharType="begin"/>
    </w:r>
    <w:r w:rsidRPr="00BC67CB">
      <w:rPr>
        <w:rStyle w:val="Numrodepage"/>
        <w:b/>
        <w:sz w:val="16"/>
        <w:szCs w:val="16"/>
      </w:rPr>
      <w:instrText xml:space="preserve"> PAGE </w:instrText>
    </w:r>
    <w:r w:rsidRPr="00BC67CB">
      <w:rPr>
        <w:rStyle w:val="Numrodepage"/>
        <w:b/>
        <w:sz w:val="16"/>
        <w:szCs w:val="16"/>
      </w:rPr>
      <w:fldChar w:fldCharType="separate"/>
    </w:r>
    <w:r>
      <w:rPr>
        <w:rStyle w:val="Numrodepage"/>
        <w:b/>
        <w:noProof/>
        <w:sz w:val="16"/>
        <w:szCs w:val="16"/>
      </w:rPr>
      <w:t>4</w:t>
    </w:r>
    <w:r w:rsidRPr="00BC67CB">
      <w:rPr>
        <w:rStyle w:val="Numrodepage"/>
        <w:b/>
        <w:sz w:val="16"/>
        <w:szCs w:val="16"/>
      </w:rPr>
      <w:fldChar w:fldCharType="end"/>
    </w:r>
    <w:r w:rsidRPr="00BC67CB">
      <w:rPr>
        <w:rStyle w:val="Numrodepage"/>
        <w:b/>
        <w:sz w:val="16"/>
        <w:szCs w:val="16"/>
      </w:rPr>
      <w:t>/</w:t>
    </w:r>
    <w:r w:rsidRPr="00BC67CB">
      <w:rPr>
        <w:rStyle w:val="Numrodepage"/>
        <w:b/>
        <w:sz w:val="16"/>
        <w:szCs w:val="16"/>
      </w:rPr>
      <w:fldChar w:fldCharType="begin"/>
    </w:r>
    <w:r w:rsidRPr="00BC67CB">
      <w:rPr>
        <w:rStyle w:val="Numrodepage"/>
        <w:b/>
        <w:sz w:val="16"/>
        <w:szCs w:val="16"/>
      </w:rPr>
      <w:instrText xml:space="preserve"> NUMPAGES </w:instrText>
    </w:r>
    <w:r w:rsidRPr="00BC67CB">
      <w:rPr>
        <w:rStyle w:val="Numrodepage"/>
        <w:b/>
        <w:sz w:val="16"/>
        <w:szCs w:val="16"/>
      </w:rPr>
      <w:fldChar w:fldCharType="separate"/>
    </w:r>
    <w:r>
      <w:rPr>
        <w:rStyle w:val="Numrodepage"/>
        <w:b/>
        <w:noProof/>
        <w:sz w:val="16"/>
        <w:szCs w:val="16"/>
      </w:rPr>
      <w:t>11</w:t>
    </w:r>
    <w:r w:rsidRPr="00BC67CB">
      <w:rPr>
        <w:rStyle w:val="Numrodepage"/>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5510E" w14:textId="77777777" w:rsidR="003514E5" w:rsidRDefault="003514E5">
      <w:r>
        <w:separator/>
      </w:r>
    </w:p>
  </w:footnote>
  <w:footnote w:type="continuationSeparator" w:id="0">
    <w:p w14:paraId="76A30B85" w14:textId="77777777" w:rsidR="003514E5" w:rsidRDefault="003514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BA6F72A"/>
    <w:lvl w:ilvl="0">
      <w:start w:val="1"/>
      <w:numFmt w:val="bullet"/>
      <w:pStyle w:val="Listepuces2"/>
      <w:lvlText w:val=""/>
      <w:lvlJc w:val="left"/>
      <w:pPr>
        <w:tabs>
          <w:tab w:val="num" w:pos="643"/>
        </w:tabs>
        <w:ind w:left="643" w:hanging="360"/>
      </w:pPr>
      <w:rPr>
        <w:rFonts w:ascii="Symbol" w:hAnsi="Symbol" w:hint="default"/>
      </w:rPr>
    </w:lvl>
  </w:abstractNum>
  <w:abstractNum w:abstractNumId="1" w15:restartNumberingAfterBreak="0">
    <w:nsid w:val="00CE059C"/>
    <w:multiLevelType w:val="multilevel"/>
    <w:tmpl w:val="FCD8978E"/>
    <w:lvl w:ilvl="0">
      <w:start w:val="5"/>
      <w:numFmt w:val="decimal"/>
      <w:lvlText w:val="%1"/>
      <w:lvlJc w:val="left"/>
      <w:pPr>
        <w:ind w:left="1130" w:hanging="567"/>
      </w:pPr>
      <w:rPr>
        <w:rFonts w:hint="default"/>
      </w:rPr>
    </w:lvl>
    <w:lvl w:ilvl="1">
      <w:start w:val="1"/>
      <w:numFmt w:val="decimal"/>
      <w:lvlText w:val="%1.%2"/>
      <w:lvlJc w:val="left"/>
      <w:pPr>
        <w:ind w:left="1130" w:hanging="567"/>
      </w:pPr>
      <w:rPr>
        <w:rFonts w:ascii="Arial" w:eastAsia="Arial" w:hAnsi="Arial" w:cs="Arial" w:hint="default"/>
        <w:b/>
        <w:bCs/>
        <w:w w:val="100"/>
        <w:sz w:val="22"/>
        <w:szCs w:val="22"/>
      </w:rPr>
    </w:lvl>
    <w:lvl w:ilvl="2">
      <w:numFmt w:val="bullet"/>
      <w:lvlText w:val="•"/>
      <w:lvlJc w:val="left"/>
      <w:pPr>
        <w:ind w:left="2781" w:hanging="567"/>
      </w:pPr>
      <w:rPr>
        <w:rFonts w:hint="default"/>
      </w:rPr>
    </w:lvl>
    <w:lvl w:ilvl="3">
      <w:numFmt w:val="bullet"/>
      <w:lvlText w:val="•"/>
      <w:lvlJc w:val="left"/>
      <w:pPr>
        <w:ind w:left="3601" w:hanging="567"/>
      </w:pPr>
      <w:rPr>
        <w:rFonts w:hint="default"/>
      </w:rPr>
    </w:lvl>
    <w:lvl w:ilvl="4">
      <w:numFmt w:val="bullet"/>
      <w:lvlText w:val="•"/>
      <w:lvlJc w:val="left"/>
      <w:pPr>
        <w:ind w:left="4422" w:hanging="567"/>
      </w:pPr>
      <w:rPr>
        <w:rFonts w:hint="default"/>
      </w:rPr>
    </w:lvl>
    <w:lvl w:ilvl="5">
      <w:numFmt w:val="bullet"/>
      <w:lvlText w:val="•"/>
      <w:lvlJc w:val="left"/>
      <w:pPr>
        <w:ind w:left="5243" w:hanging="567"/>
      </w:pPr>
      <w:rPr>
        <w:rFonts w:hint="default"/>
      </w:rPr>
    </w:lvl>
    <w:lvl w:ilvl="6">
      <w:numFmt w:val="bullet"/>
      <w:lvlText w:val="•"/>
      <w:lvlJc w:val="left"/>
      <w:pPr>
        <w:ind w:left="6063" w:hanging="567"/>
      </w:pPr>
      <w:rPr>
        <w:rFonts w:hint="default"/>
      </w:rPr>
    </w:lvl>
    <w:lvl w:ilvl="7">
      <w:numFmt w:val="bullet"/>
      <w:lvlText w:val="•"/>
      <w:lvlJc w:val="left"/>
      <w:pPr>
        <w:ind w:left="6884" w:hanging="567"/>
      </w:pPr>
      <w:rPr>
        <w:rFonts w:hint="default"/>
      </w:rPr>
    </w:lvl>
    <w:lvl w:ilvl="8">
      <w:numFmt w:val="bullet"/>
      <w:lvlText w:val="•"/>
      <w:lvlJc w:val="left"/>
      <w:pPr>
        <w:ind w:left="7705" w:hanging="567"/>
      </w:pPr>
      <w:rPr>
        <w:rFonts w:hint="default"/>
      </w:rPr>
    </w:lvl>
  </w:abstractNum>
  <w:abstractNum w:abstractNumId="2" w15:restartNumberingAfterBreak="0">
    <w:nsid w:val="0410113F"/>
    <w:multiLevelType w:val="multilevel"/>
    <w:tmpl w:val="AED0D280"/>
    <w:lvl w:ilvl="0">
      <w:start w:val="6"/>
      <w:numFmt w:val="decimal"/>
      <w:lvlText w:val="%1"/>
      <w:lvlJc w:val="left"/>
      <w:pPr>
        <w:ind w:left="1130" w:hanging="569"/>
      </w:pPr>
      <w:rPr>
        <w:rFonts w:hint="default"/>
      </w:rPr>
    </w:lvl>
    <w:lvl w:ilvl="1">
      <w:start w:val="1"/>
      <w:numFmt w:val="decimal"/>
      <w:lvlText w:val="%1.%2"/>
      <w:lvlJc w:val="left"/>
      <w:pPr>
        <w:ind w:left="1130" w:hanging="569"/>
      </w:pPr>
      <w:rPr>
        <w:rFonts w:ascii="Arial" w:eastAsia="Arial" w:hAnsi="Arial" w:cs="Arial" w:hint="default"/>
        <w:b/>
        <w:bCs/>
        <w:w w:val="100"/>
        <w:sz w:val="22"/>
        <w:szCs w:val="22"/>
      </w:rPr>
    </w:lvl>
    <w:lvl w:ilvl="2">
      <w:numFmt w:val="bullet"/>
      <w:lvlText w:val="•"/>
      <w:lvlJc w:val="left"/>
      <w:pPr>
        <w:ind w:left="2781" w:hanging="569"/>
      </w:pPr>
      <w:rPr>
        <w:rFonts w:hint="default"/>
      </w:rPr>
    </w:lvl>
    <w:lvl w:ilvl="3">
      <w:numFmt w:val="bullet"/>
      <w:lvlText w:val="•"/>
      <w:lvlJc w:val="left"/>
      <w:pPr>
        <w:ind w:left="3601" w:hanging="569"/>
      </w:pPr>
      <w:rPr>
        <w:rFonts w:hint="default"/>
      </w:rPr>
    </w:lvl>
    <w:lvl w:ilvl="4">
      <w:numFmt w:val="bullet"/>
      <w:lvlText w:val="•"/>
      <w:lvlJc w:val="left"/>
      <w:pPr>
        <w:ind w:left="4422" w:hanging="569"/>
      </w:pPr>
      <w:rPr>
        <w:rFonts w:hint="default"/>
      </w:rPr>
    </w:lvl>
    <w:lvl w:ilvl="5">
      <w:numFmt w:val="bullet"/>
      <w:lvlText w:val="•"/>
      <w:lvlJc w:val="left"/>
      <w:pPr>
        <w:ind w:left="5243" w:hanging="569"/>
      </w:pPr>
      <w:rPr>
        <w:rFonts w:hint="default"/>
      </w:rPr>
    </w:lvl>
    <w:lvl w:ilvl="6">
      <w:numFmt w:val="bullet"/>
      <w:lvlText w:val="•"/>
      <w:lvlJc w:val="left"/>
      <w:pPr>
        <w:ind w:left="6063" w:hanging="569"/>
      </w:pPr>
      <w:rPr>
        <w:rFonts w:hint="default"/>
      </w:rPr>
    </w:lvl>
    <w:lvl w:ilvl="7">
      <w:numFmt w:val="bullet"/>
      <w:lvlText w:val="•"/>
      <w:lvlJc w:val="left"/>
      <w:pPr>
        <w:ind w:left="6884" w:hanging="569"/>
      </w:pPr>
      <w:rPr>
        <w:rFonts w:hint="default"/>
      </w:rPr>
    </w:lvl>
    <w:lvl w:ilvl="8">
      <w:numFmt w:val="bullet"/>
      <w:lvlText w:val="•"/>
      <w:lvlJc w:val="left"/>
      <w:pPr>
        <w:ind w:left="7705" w:hanging="569"/>
      </w:pPr>
      <w:rPr>
        <w:rFonts w:hint="default"/>
      </w:rPr>
    </w:lvl>
  </w:abstractNum>
  <w:abstractNum w:abstractNumId="3" w15:restartNumberingAfterBreak="0">
    <w:nsid w:val="0DE07BB0"/>
    <w:multiLevelType w:val="hybridMultilevel"/>
    <w:tmpl w:val="C4BA8DCA"/>
    <w:lvl w:ilvl="0" w:tplc="57A6133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13D07E9"/>
    <w:multiLevelType w:val="hybridMultilevel"/>
    <w:tmpl w:val="94A85E52"/>
    <w:lvl w:ilvl="0" w:tplc="C61A5F1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394562A"/>
    <w:multiLevelType w:val="hybridMultilevel"/>
    <w:tmpl w:val="791CB644"/>
    <w:lvl w:ilvl="0" w:tplc="8F5C1E58">
      <w:start w:val="1"/>
      <w:numFmt w:val="bullet"/>
      <w:lvlText w:val=""/>
      <w:lvlJc w:val="left"/>
      <w:pPr>
        <w:ind w:left="720" w:hanging="360"/>
      </w:pPr>
      <w:rPr>
        <w:rFonts w:ascii="Wingdings" w:hAnsi="Wingdings" w:hint="default"/>
      </w:rPr>
    </w:lvl>
    <w:lvl w:ilvl="1" w:tplc="005C3AA6">
      <w:start w:val="1"/>
      <w:numFmt w:val="bullet"/>
      <w:pStyle w:val="puce1"/>
      <w:lvlText w:val=""/>
      <w:lvlJc w:val="left"/>
      <w:pPr>
        <w:ind w:left="1440" w:hanging="360"/>
      </w:pPr>
      <w:rPr>
        <w:rFonts w:ascii="Wingdings" w:hAnsi="Wingdings" w:hint="default"/>
      </w:rPr>
    </w:lvl>
    <w:lvl w:ilvl="2" w:tplc="040C0005">
      <w:start w:val="1"/>
      <w:numFmt w:val="bullet"/>
      <w:pStyle w:val="puce2"/>
      <w:lvlText w:val="-"/>
      <w:lvlJc w:val="left"/>
      <w:pPr>
        <w:ind w:left="2160" w:hanging="360"/>
      </w:pPr>
      <w:rPr>
        <w:rFonts w:ascii="Arial" w:hAnsi="Aria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A082060"/>
    <w:multiLevelType w:val="hybridMultilevel"/>
    <w:tmpl w:val="46F6BE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AE831FF"/>
    <w:multiLevelType w:val="hybridMultilevel"/>
    <w:tmpl w:val="D27684A8"/>
    <w:lvl w:ilvl="0" w:tplc="A2AC1F3A">
      <w:start w:val="1"/>
      <w:numFmt w:val="bullet"/>
      <w:pStyle w:val="CCTP-Puce1"/>
      <w:lvlText w:val=""/>
      <w:lvlJc w:val="left"/>
      <w:pPr>
        <w:ind w:left="720" w:hanging="360"/>
      </w:pPr>
      <w:rPr>
        <w:rFonts w:ascii="Symbol" w:hAnsi="Symbol" w:hint="default"/>
        <w:color w:val="984806"/>
      </w:rPr>
    </w:lvl>
    <w:lvl w:ilvl="1" w:tplc="0428BB5E">
      <w:start w:val="1"/>
      <w:numFmt w:val="bullet"/>
      <w:lvlText w:val="o"/>
      <w:lvlJc w:val="left"/>
      <w:pPr>
        <w:ind w:left="1440" w:hanging="360"/>
      </w:pPr>
      <w:rPr>
        <w:rFonts w:ascii="Courier New" w:hAnsi="Courier New" w:cs="Courier New" w:hint="default"/>
      </w:rPr>
    </w:lvl>
    <w:lvl w:ilvl="2" w:tplc="96CCAF0C">
      <w:start w:val="1"/>
      <w:numFmt w:val="bullet"/>
      <w:lvlText w:val=""/>
      <w:lvlJc w:val="left"/>
      <w:pPr>
        <w:ind w:left="2160" w:hanging="360"/>
      </w:pPr>
      <w:rPr>
        <w:rFonts w:ascii="Wingdings" w:hAnsi="Wingdings" w:hint="default"/>
      </w:rPr>
    </w:lvl>
    <w:lvl w:ilvl="3" w:tplc="67BE6B9E">
      <w:numFmt w:val="bullet"/>
      <w:lvlText w:val=""/>
      <w:lvlJc w:val="left"/>
      <w:pPr>
        <w:ind w:left="2880" w:hanging="360"/>
      </w:pPr>
      <w:rPr>
        <w:rFonts w:ascii="Wingdings" w:eastAsia="Times New Roman" w:hAnsi="Wingdings" w:cs="Times New Roman" w:hint="default"/>
      </w:rPr>
    </w:lvl>
    <w:lvl w:ilvl="4" w:tplc="3B6AC610" w:tentative="1">
      <w:start w:val="1"/>
      <w:numFmt w:val="bullet"/>
      <w:lvlText w:val="o"/>
      <w:lvlJc w:val="left"/>
      <w:pPr>
        <w:ind w:left="3600" w:hanging="360"/>
      </w:pPr>
      <w:rPr>
        <w:rFonts w:ascii="Courier New" w:hAnsi="Courier New" w:cs="Courier New" w:hint="default"/>
      </w:rPr>
    </w:lvl>
    <w:lvl w:ilvl="5" w:tplc="11B23C04" w:tentative="1">
      <w:start w:val="1"/>
      <w:numFmt w:val="bullet"/>
      <w:lvlText w:val=""/>
      <w:lvlJc w:val="left"/>
      <w:pPr>
        <w:ind w:left="4320" w:hanging="360"/>
      </w:pPr>
      <w:rPr>
        <w:rFonts w:ascii="Wingdings" w:hAnsi="Wingdings" w:hint="default"/>
      </w:rPr>
    </w:lvl>
    <w:lvl w:ilvl="6" w:tplc="C730FCDA" w:tentative="1">
      <w:start w:val="1"/>
      <w:numFmt w:val="bullet"/>
      <w:lvlText w:val=""/>
      <w:lvlJc w:val="left"/>
      <w:pPr>
        <w:ind w:left="5040" w:hanging="360"/>
      </w:pPr>
      <w:rPr>
        <w:rFonts w:ascii="Symbol" w:hAnsi="Symbol" w:hint="default"/>
      </w:rPr>
    </w:lvl>
    <w:lvl w:ilvl="7" w:tplc="F41A0F2A" w:tentative="1">
      <w:start w:val="1"/>
      <w:numFmt w:val="bullet"/>
      <w:lvlText w:val="o"/>
      <w:lvlJc w:val="left"/>
      <w:pPr>
        <w:ind w:left="5760" w:hanging="360"/>
      </w:pPr>
      <w:rPr>
        <w:rFonts w:ascii="Courier New" w:hAnsi="Courier New" w:cs="Courier New" w:hint="default"/>
      </w:rPr>
    </w:lvl>
    <w:lvl w:ilvl="8" w:tplc="42D44046" w:tentative="1">
      <w:start w:val="1"/>
      <w:numFmt w:val="bullet"/>
      <w:lvlText w:val=""/>
      <w:lvlJc w:val="left"/>
      <w:pPr>
        <w:ind w:left="6480" w:hanging="360"/>
      </w:pPr>
      <w:rPr>
        <w:rFonts w:ascii="Wingdings" w:hAnsi="Wingdings" w:hint="default"/>
      </w:rPr>
    </w:lvl>
  </w:abstractNum>
  <w:abstractNum w:abstractNumId="8" w15:restartNumberingAfterBreak="0">
    <w:nsid w:val="2C0755BD"/>
    <w:multiLevelType w:val="hybridMultilevel"/>
    <w:tmpl w:val="6150B968"/>
    <w:lvl w:ilvl="0" w:tplc="C1AA3AE4">
      <w:start w:val="2"/>
      <w:numFmt w:val="bullet"/>
      <w:pStyle w:val="Listepuces1"/>
      <w:lvlText w:val=""/>
      <w:lvlJc w:val="left"/>
      <w:pPr>
        <w:tabs>
          <w:tab w:val="num" w:pos="661"/>
        </w:tabs>
        <w:ind w:left="661" w:hanging="377"/>
      </w:pPr>
      <w:rPr>
        <w:rFonts w:ascii="Wingdings" w:hAnsi="Wingdings" w:hint="default"/>
        <w:color w:val="008080"/>
        <w:sz w:val="28"/>
      </w:rPr>
    </w:lvl>
    <w:lvl w:ilvl="1" w:tplc="B0D8D544">
      <w:numFmt w:val="bullet"/>
      <w:lvlText w:val="-"/>
      <w:lvlJc w:val="left"/>
      <w:pPr>
        <w:tabs>
          <w:tab w:val="num" w:pos="1440"/>
        </w:tabs>
        <w:ind w:left="1440" w:hanging="360"/>
      </w:pPr>
      <w:rPr>
        <w:rFonts w:ascii="Times New Roman" w:eastAsia="Times" w:hAnsi="Times New Roman" w:hint="default"/>
      </w:rPr>
    </w:lvl>
    <w:lvl w:ilvl="2" w:tplc="4720EEB6">
      <w:start w:val="1"/>
      <w:numFmt w:val="bullet"/>
      <w:lvlText w:val=""/>
      <w:lvlJc w:val="left"/>
      <w:pPr>
        <w:tabs>
          <w:tab w:val="num" w:pos="2160"/>
        </w:tabs>
        <w:ind w:left="2160" w:hanging="360"/>
      </w:pPr>
      <w:rPr>
        <w:rFonts w:ascii="Wingdings" w:hAnsi="Wingdings" w:hint="default"/>
      </w:rPr>
    </w:lvl>
    <w:lvl w:ilvl="3" w:tplc="5FBC4AA0">
      <w:start w:val="1"/>
      <w:numFmt w:val="decimal"/>
      <w:lvlText w:val="%4."/>
      <w:lvlJc w:val="left"/>
      <w:pPr>
        <w:tabs>
          <w:tab w:val="num" w:pos="2880"/>
        </w:tabs>
        <w:ind w:left="2880" w:hanging="360"/>
      </w:pPr>
    </w:lvl>
    <w:lvl w:ilvl="4" w:tplc="6EECC7B0" w:tentative="1">
      <w:start w:val="1"/>
      <w:numFmt w:val="bullet"/>
      <w:lvlText w:val="o"/>
      <w:lvlJc w:val="left"/>
      <w:pPr>
        <w:tabs>
          <w:tab w:val="num" w:pos="3600"/>
        </w:tabs>
        <w:ind w:left="3600" w:hanging="360"/>
      </w:pPr>
      <w:rPr>
        <w:rFonts w:ascii="Courier New" w:hAnsi="Courier New" w:hint="default"/>
      </w:rPr>
    </w:lvl>
    <w:lvl w:ilvl="5" w:tplc="2700B444" w:tentative="1">
      <w:start w:val="1"/>
      <w:numFmt w:val="bullet"/>
      <w:lvlText w:val=""/>
      <w:lvlJc w:val="left"/>
      <w:pPr>
        <w:tabs>
          <w:tab w:val="num" w:pos="4320"/>
        </w:tabs>
        <w:ind w:left="4320" w:hanging="360"/>
      </w:pPr>
      <w:rPr>
        <w:rFonts w:ascii="Wingdings" w:hAnsi="Wingdings" w:hint="default"/>
      </w:rPr>
    </w:lvl>
    <w:lvl w:ilvl="6" w:tplc="0A66449C" w:tentative="1">
      <w:start w:val="1"/>
      <w:numFmt w:val="bullet"/>
      <w:lvlText w:val=""/>
      <w:lvlJc w:val="left"/>
      <w:pPr>
        <w:tabs>
          <w:tab w:val="num" w:pos="5040"/>
        </w:tabs>
        <w:ind w:left="5040" w:hanging="360"/>
      </w:pPr>
      <w:rPr>
        <w:rFonts w:ascii="Symbol" w:hAnsi="Symbol" w:hint="default"/>
      </w:rPr>
    </w:lvl>
    <w:lvl w:ilvl="7" w:tplc="64BCED04" w:tentative="1">
      <w:start w:val="1"/>
      <w:numFmt w:val="bullet"/>
      <w:lvlText w:val="o"/>
      <w:lvlJc w:val="left"/>
      <w:pPr>
        <w:tabs>
          <w:tab w:val="num" w:pos="5760"/>
        </w:tabs>
        <w:ind w:left="5760" w:hanging="360"/>
      </w:pPr>
      <w:rPr>
        <w:rFonts w:ascii="Courier New" w:hAnsi="Courier New" w:hint="default"/>
      </w:rPr>
    </w:lvl>
    <w:lvl w:ilvl="8" w:tplc="70DAE6B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77F72"/>
    <w:multiLevelType w:val="hybridMultilevel"/>
    <w:tmpl w:val="4D589FB8"/>
    <w:lvl w:ilvl="0" w:tplc="07A004F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6A5616A"/>
    <w:multiLevelType w:val="hybridMultilevel"/>
    <w:tmpl w:val="C7082E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4063FB9"/>
    <w:multiLevelType w:val="hybridMultilevel"/>
    <w:tmpl w:val="B1A8F6FA"/>
    <w:lvl w:ilvl="0" w:tplc="96302156">
      <w:numFmt w:val="bullet"/>
      <w:lvlText w:val="-"/>
      <w:lvlJc w:val="left"/>
      <w:pPr>
        <w:ind w:left="836" w:hanging="360"/>
      </w:pPr>
      <w:rPr>
        <w:rFonts w:ascii="Times New Roman" w:eastAsia="Times New Roman" w:hAnsi="Times New Roman" w:cs="Times New Roman" w:hint="default"/>
        <w:w w:val="99"/>
        <w:sz w:val="20"/>
        <w:szCs w:val="20"/>
      </w:rPr>
    </w:lvl>
    <w:lvl w:ilvl="1" w:tplc="36FCB34A">
      <w:numFmt w:val="bullet"/>
      <w:lvlText w:val="•"/>
      <w:lvlJc w:val="left"/>
      <w:pPr>
        <w:ind w:left="1690" w:hanging="360"/>
      </w:pPr>
      <w:rPr>
        <w:rFonts w:hint="default"/>
      </w:rPr>
    </w:lvl>
    <w:lvl w:ilvl="2" w:tplc="D3249CC6">
      <w:numFmt w:val="bullet"/>
      <w:lvlText w:val="•"/>
      <w:lvlJc w:val="left"/>
      <w:pPr>
        <w:ind w:left="2541" w:hanging="360"/>
      </w:pPr>
      <w:rPr>
        <w:rFonts w:hint="default"/>
      </w:rPr>
    </w:lvl>
    <w:lvl w:ilvl="3" w:tplc="D31435F6">
      <w:numFmt w:val="bullet"/>
      <w:lvlText w:val="•"/>
      <w:lvlJc w:val="left"/>
      <w:pPr>
        <w:ind w:left="3391" w:hanging="360"/>
      </w:pPr>
      <w:rPr>
        <w:rFonts w:hint="default"/>
      </w:rPr>
    </w:lvl>
    <w:lvl w:ilvl="4" w:tplc="84788ADC">
      <w:numFmt w:val="bullet"/>
      <w:lvlText w:val="•"/>
      <w:lvlJc w:val="left"/>
      <w:pPr>
        <w:ind w:left="4242" w:hanging="360"/>
      </w:pPr>
      <w:rPr>
        <w:rFonts w:hint="default"/>
      </w:rPr>
    </w:lvl>
    <w:lvl w:ilvl="5" w:tplc="98A8000E">
      <w:numFmt w:val="bullet"/>
      <w:lvlText w:val="•"/>
      <w:lvlJc w:val="left"/>
      <w:pPr>
        <w:ind w:left="5093" w:hanging="360"/>
      </w:pPr>
      <w:rPr>
        <w:rFonts w:hint="default"/>
      </w:rPr>
    </w:lvl>
    <w:lvl w:ilvl="6" w:tplc="8036224C">
      <w:numFmt w:val="bullet"/>
      <w:lvlText w:val="•"/>
      <w:lvlJc w:val="left"/>
      <w:pPr>
        <w:ind w:left="5943" w:hanging="360"/>
      </w:pPr>
      <w:rPr>
        <w:rFonts w:hint="default"/>
      </w:rPr>
    </w:lvl>
    <w:lvl w:ilvl="7" w:tplc="2A880448">
      <w:numFmt w:val="bullet"/>
      <w:lvlText w:val="•"/>
      <w:lvlJc w:val="left"/>
      <w:pPr>
        <w:ind w:left="6794" w:hanging="360"/>
      </w:pPr>
      <w:rPr>
        <w:rFonts w:hint="default"/>
      </w:rPr>
    </w:lvl>
    <w:lvl w:ilvl="8" w:tplc="BE66C7F2">
      <w:numFmt w:val="bullet"/>
      <w:lvlText w:val="•"/>
      <w:lvlJc w:val="left"/>
      <w:pPr>
        <w:ind w:left="7645" w:hanging="360"/>
      </w:pPr>
      <w:rPr>
        <w:rFonts w:hint="default"/>
      </w:rPr>
    </w:lvl>
  </w:abstractNum>
  <w:abstractNum w:abstractNumId="12" w15:restartNumberingAfterBreak="0">
    <w:nsid w:val="66853F50"/>
    <w:multiLevelType w:val="hybridMultilevel"/>
    <w:tmpl w:val="5FCA367A"/>
    <w:lvl w:ilvl="0" w:tplc="6A4C3D12">
      <w:start w:val="40"/>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87F2E54"/>
    <w:multiLevelType w:val="multilevel"/>
    <w:tmpl w:val="0A3039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E324186"/>
    <w:multiLevelType w:val="hybridMultilevel"/>
    <w:tmpl w:val="EBA0DB2E"/>
    <w:lvl w:ilvl="0" w:tplc="D3285CC8">
      <w:start w:val="5"/>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5CC59FC"/>
    <w:multiLevelType w:val="multilevel"/>
    <w:tmpl w:val="9EE2BB86"/>
    <w:lvl w:ilvl="0">
      <w:start w:val="1"/>
      <w:numFmt w:val="decimal"/>
      <w:pStyle w:val="Titre1"/>
      <w:lvlText w:val="Article %1 - "/>
      <w:lvlJc w:val="left"/>
      <w:pPr>
        <w:tabs>
          <w:tab w:val="num" w:pos="2160"/>
        </w:tabs>
        <w:ind w:left="432" w:hanging="432"/>
      </w:pPr>
      <w:rPr>
        <w:rFonts w:ascii="Arial" w:hAnsi="Arial" w:hint="default"/>
        <w:b/>
        <w:i w:val="0"/>
        <w:sz w:val="32"/>
      </w:rPr>
    </w:lvl>
    <w:lvl w:ilvl="1">
      <w:start w:val="1"/>
      <w:numFmt w:val="decimal"/>
      <w:pStyle w:val="Titre2"/>
      <w:lvlText w:val="%1.%2"/>
      <w:lvlJc w:val="left"/>
      <w:pPr>
        <w:tabs>
          <w:tab w:val="num" w:pos="1002"/>
        </w:tabs>
        <w:ind w:left="1002" w:hanging="576"/>
      </w:pPr>
      <w:rPr>
        <w:rFonts w:hint="default"/>
      </w:rPr>
    </w:lvl>
    <w:lvl w:ilvl="2">
      <w:start w:val="1"/>
      <w:numFmt w:val="decimal"/>
      <w:pStyle w:val="Titre3"/>
      <w:lvlText w:val="%1.%2.%3"/>
      <w:lvlJc w:val="left"/>
      <w:pPr>
        <w:tabs>
          <w:tab w:val="num" w:pos="720"/>
        </w:tabs>
        <w:ind w:left="737" w:hanging="170"/>
      </w:pPr>
      <w:rPr>
        <w:rFonts w:hint="default"/>
      </w:rPr>
    </w:lvl>
    <w:lvl w:ilvl="3">
      <w:start w:val="1"/>
      <w:numFmt w:val="decimal"/>
      <w:pStyle w:val="Titre4"/>
      <w:lvlText w:val="%1.%2.%3.%4"/>
      <w:lvlJc w:val="left"/>
      <w:pPr>
        <w:tabs>
          <w:tab w:val="num" w:pos="1134"/>
        </w:tabs>
        <w:ind w:left="864" w:firstLine="270"/>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6" w15:restartNumberingAfterBreak="0">
    <w:nsid w:val="7E073728"/>
    <w:multiLevelType w:val="hybridMultilevel"/>
    <w:tmpl w:val="2D9AD056"/>
    <w:lvl w:ilvl="0" w:tplc="040C0005">
      <w:start w:val="1"/>
      <w:numFmt w:val="bullet"/>
      <w:pStyle w:val="Listepuces"/>
      <w:lvlText w:val=""/>
      <w:lvlJc w:val="left"/>
      <w:pPr>
        <w:tabs>
          <w:tab w:val="num" w:pos="927"/>
        </w:tabs>
        <w:ind w:left="567" w:firstLine="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Times New Roman" w:eastAsia="Times New Roman"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80899478">
    <w:abstractNumId w:val="0"/>
  </w:num>
  <w:num w:numId="2" w16cid:durableId="2045708638">
    <w:abstractNumId w:val="8"/>
  </w:num>
  <w:num w:numId="3" w16cid:durableId="2007173851">
    <w:abstractNumId w:val="16"/>
  </w:num>
  <w:num w:numId="4" w16cid:durableId="1274825809">
    <w:abstractNumId w:val="5"/>
  </w:num>
  <w:num w:numId="5" w16cid:durableId="1922910991">
    <w:abstractNumId w:val="14"/>
  </w:num>
  <w:num w:numId="6" w16cid:durableId="66995598">
    <w:abstractNumId w:val="4"/>
  </w:num>
  <w:num w:numId="7" w16cid:durableId="721907526">
    <w:abstractNumId w:val="7"/>
  </w:num>
  <w:num w:numId="8" w16cid:durableId="1612080797">
    <w:abstractNumId w:val="15"/>
  </w:num>
  <w:num w:numId="9" w16cid:durableId="1259675142">
    <w:abstractNumId w:val="13"/>
  </w:num>
  <w:num w:numId="10" w16cid:durableId="824971602">
    <w:abstractNumId w:val="15"/>
  </w:num>
  <w:num w:numId="11" w16cid:durableId="79301318">
    <w:abstractNumId w:val="11"/>
  </w:num>
  <w:num w:numId="12" w16cid:durableId="451822032">
    <w:abstractNumId w:val="1"/>
  </w:num>
  <w:num w:numId="13" w16cid:durableId="1780177508">
    <w:abstractNumId w:val="15"/>
  </w:num>
  <w:num w:numId="14" w16cid:durableId="1077360248">
    <w:abstractNumId w:val="15"/>
  </w:num>
  <w:num w:numId="15" w16cid:durableId="1310551059">
    <w:abstractNumId w:val="15"/>
  </w:num>
  <w:num w:numId="16" w16cid:durableId="1405953741">
    <w:abstractNumId w:val="15"/>
  </w:num>
  <w:num w:numId="17" w16cid:durableId="350299971">
    <w:abstractNumId w:val="15"/>
  </w:num>
  <w:num w:numId="18" w16cid:durableId="760570137">
    <w:abstractNumId w:val="15"/>
  </w:num>
  <w:num w:numId="19" w16cid:durableId="323631287">
    <w:abstractNumId w:val="15"/>
  </w:num>
  <w:num w:numId="20" w16cid:durableId="1197932838">
    <w:abstractNumId w:val="15"/>
  </w:num>
  <w:num w:numId="21" w16cid:durableId="276764804">
    <w:abstractNumId w:val="2"/>
  </w:num>
  <w:num w:numId="22" w16cid:durableId="651711620">
    <w:abstractNumId w:val="15"/>
  </w:num>
  <w:num w:numId="23" w16cid:durableId="1272200091">
    <w:abstractNumId w:val="15"/>
  </w:num>
  <w:num w:numId="24" w16cid:durableId="116335591">
    <w:abstractNumId w:val="15"/>
  </w:num>
  <w:num w:numId="25" w16cid:durableId="852572784">
    <w:abstractNumId w:val="15"/>
  </w:num>
  <w:num w:numId="26" w16cid:durableId="366221006">
    <w:abstractNumId w:val="15"/>
  </w:num>
  <w:num w:numId="27" w16cid:durableId="1904440676">
    <w:abstractNumId w:val="15"/>
  </w:num>
  <w:num w:numId="28" w16cid:durableId="718895845">
    <w:abstractNumId w:val="15"/>
  </w:num>
  <w:num w:numId="29" w16cid:durableId="1229346727">
    <w:abstractNumId w:val="15"/>
  </w:num>
  <w:num w:numId="30" w16cid:durableId="694229978">
    <w:abstractNumId w:val="15"/>
  </w:num>
  <w:num w:numId="31" w16cid:durableId="1280725028">
    <w:abstractNumId w:val="15"/>
  </w:num>
  <w:num w:numId="32" w16cid:durableId="1754007073">
    <w:abstractNumId w:val="15"/>
  </w:num>
  <w:num w:numId="33" w16cid:durableId="1839687905">
    <w:abstractNumId w:val="15"/>
  </w:num>
  <w:num w:numId="34" w16cid:durableId="682707433">
    <w:abstractNumId w:val="15"/>
  </w:num>
  <w:num w:numId="35" w16cid:durableId="960571235">
    <w:abstractNumId w:val="6"/>
  </w:num>
  <w:num w:numId="36" w16cid:durableId="1707947189">
    <w:abstractNumId w:val="10"/>
  </w:num>
  <w:num w:numId="37" w16cid:durableId="1910726188">
    <w:abstractNumId w:val="9"/>
  </w:num>
  <w:num w:numId="38" w16cid:durableId="1324973128">
    <w:abstractNumId w:val="3"/>
  </w:num>
  <w:num w:numId="39" w16cid:durableId="1735662466">
    <w:abstractNumId w:val="12"/>
  </w:num>
  <w:num w:numId="40" w16cid:durableId="1997341698">
    <w:abstractNumId w:val="15"/>
  </w:num>
  <w:num w:numId="41" w16cid:durableId="1549949484">
    <w:abstractNumId w:val="15"/>
  </w:num>
  <w:num w:numId="42" w16cid:durableId="497304562">
    <w:abstractNumId w:val="15"/>
  </w:num>
  <w:num w:numId="43" w16cid:durableId="1717314068">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21D"/>
    <w:rsid w:val="000032C4"/>
    <w:rsid w:val="000034C9"/>
    <w:rsid w:val="000050CA"/>
    <w:rsid w:val="00005853"/>
    <w:rsid w:val="000129F9"/>
    <w:rsid w:val="00014086"/>
    <w:rsid w:val="0002143E"/>
    <w:rsid w:val="00024560"/>
    <w:rsid w:val="000276BB"/>
    <w:rsid w:val="00027A64"/>
    <w:rsid w:val="00027D63"/>
    <w:rsid w:val="000301D1"/>
    <w:rsid w:val="0003057D"/>
    <w:rsid w:val="000322EC"/>
    <w:rsid w:val="0003418E"/>
    <w:rsid w:val="00034253"/>
    <w:rsid w:val="00034E78"/>
    <w:rsid w:val="0003517D"/>
    <w:rsid w:val="00035AEE"/>
    <w:rsid w:val="000365EA"/>
    <w:rsid w:val="000400D9"/>
    <w:rsid w:val="000407FE"/>
    <w:rsid w:val="00042A6B"/>
    <w:rsid w:val="0004447E"/>
    <w:rsid w:val="000457E0"/>
    <w:rsid w:val="00045B78"/>
    <w:rsid w:val="00046812"/>
    <w:rsid w:val="000470B5"/>
    <w:rsid w:val="000506C3"/>
    <w:rsid w:val="00053508"/>
    <w:rsid w:val="00055891"/>
    <w:rsid w:val="000575C9"/>
    <w:rsid w:val="000630B6"/>
    <w:rsid w:val="0006559C"/>
    <w:rsid w:val="00066747"/>
    <w:rsid w:val="00066D85"/>
    <w:rsid w:val="0006798C"/>
    <w:rsid w:val="00073E66"/>
    <w:rsid w:val="0007437C"/>
    <w:rsid w:val="00080A1F"/>
    <w:rsid w:val="00080C53"/>
    <w:rsid w:val="0008225A"/>
    <w:rsid w:val="000828CF"/>
    <w:rsid w:val="00083778"/>
    <w:rsid w:val="0008564F"/>
    <w:rsid w:val="00085743"/>
    <w:rsid w:val="00085D75"/>
    <w:rsid w:val="00086424"/>
    <w:rsid w:val="00090DE0"/>
    <w:rsid w:val="00091D71"/>
    <w:rsid w:val="00096E8D"/>
    <w:rsid w:val="000A05D0"/>
    <w:rsid w:val="000A0C61"/>
    <w:rsid w:val="000A18DC"/>
    <w:rsid w:val="000A1A33"/>
    <w:rsid w:val="000B03FC"/>
    <w:rsid w:val="000B076E"/>
    <w:rsid w:val="000B0853"/>
    <w:rsid w:val="000B1BD0"/>
    <w:rsid w:val="000B20ED"/>
    <w:rsid w:val="000B2646"/>
    <w:rsid w:val="000B31A1"/>
    <w:rsid w:val="000B33D9"/>
    <w:rsid w:val="000B3956"/>
    <w:rsid w:val="000B5007"/>
    <w:rsid w:val="000B601B"/>
    <w:rsid w:val="000B67C4"/>
    <w:rsid w:val="000B6BC6"/>
    <w:rsid w:val="000C25F0"/>
    <w:rsid w:val="000C264B"/>
    <w:rsid w:val="000C4628"/>
    <w:rsid w:val="000C7179"/>
    <w:rsid w:val="000D0DD8"/>
    <w:rsid w:val="000D1B10"/>
    <w:rsid w:val="000D2329"/>
    <w:rsid w:val="000D3F10"/>
    <w:rsid w:val="000D5369"/>
    <w:rsid w:val="000D6966"/>
    <w:rsid w:val="000D6FA5"/>
    <w:rsid w:val="000E44FB"/>
    <w:rsid w:val="000E52FB"/>
    <w:rsid w:val="000E5A8F"/>
    <w:rsid w:val="000E5CB2"/>
    <w:rsid w:val="000E6C00"/>
    <w:rsid w:val="000F1E64"/>
    <w:rsid w:val="000F2A2F"/>
    <w:rsid w:val="000F2A70"/>
    <w:rsid w:val="000F33B7"/>
    <w:rsid w:val="000F41FC"/>
    <w:rsid w:val="000F4790"/>
    <w:rsid w:val="000F6F1C"/>
    <w:rsid w:val="000F70BD"/>
    <w:rsid w:val="001104CA"/>
    <w:rsid w:val="0011151A"/>
    <w:rsid w:val="0011410E"/>
    <w:rsid w:val="00114E71"/>
    <w:rsid w:val="00116DC3"/>
    <w:rsid w:val="00116E57"/>
    <w:rsid w:val="001217F9"/>
    <w:rsid w:val="0012270A"/>
    <w:rsid w:val="00125F13"/>
    <w:rsid w:val="001273CD"/>
    <w:rsid w:val="00127D9E"/>
    <w:rsid w:val="00140C6E"/>
    <w:rsid w:val="00143ACF"/>
    <w:rsid w:val="00143C54"/>
    <w:rsid w:val="001459E5"/>
    <w:rsid w:val="00150617"/>
    <w:rsid w:val="00150DA8"/>
    <w:rsid w:val="0015224B"/>
    <w:rsid w:val="00153438"/>
    <w:rsid w:val="00156866"/>
    <w:rsid w:val="0015779B"/>
    <w:rsid w:val="00166643"/>
    <w:rsid w:val="00170F28"/>
    <w:rsid w:val="001714D1"/>
    <w:rsid w:val="001841A6"/>
    <w:rsid w:val="0018450C"/>
    <w:rsid w:val="00184605"/>
    <w:rsid w:val="00185CC1"/>
    <w:rsid w:val="00186CDD"/>
    <w:rsid w:val="0018709E"/>
    <w:rsid w:val="00193DB3"/>
    <w:rsid w:val="00194D83"/>
    <w:rsid w:val="00194E6B"/>
    <w:rsid w:val="00197740"/>
    <w:rsid w:val="00197D75"/>
    <w:rsid w:val="001A0329"/>
    <w:rsid w:val="001A0487"/>
    <w:rsid w:val="001A07A1"/>
    <w:rsid w:val="001A09C4"/>
    <w:rsid w:val="001A1C02"/>
    <w:rsid w:val="001A2FAC"/>
    <w:rsid w:val="001A3AC2"/>
    <w:rsid w:val="001A40EC"/>
    <w:rsid w:val="001A449B"/>
    <w:rsid w:val="001A4F2D"/>
    <w:rsid w:val="001A7849"/>
    <w:rsid w:val="001B00DE"/>
    <w:rsid w:val="001B2703"/>
    <w:rsid w:val="001B373A"/>
    <w:rsid w:val="001B4252"/>
    <w:rsid w:val="001B556C"/>
    <w:rsid w:val="001B6E6D"/>
    <w:rsid w:val="001B7EF6"/>
    <w:rsid w:val="001C1C34"/>
    <w:rsid w:val="001C2094"/>
    <w:rsid w:val="001C4280"/>
    <w:rsid w:val="001C7AAE"/>
    <w:rsid w:val="001D1BC0"/>
    <w:rsid w:val="001D2525"/>
    <w:rsid w:val="001D618F"/>
    <w:rsid w:val="001D6AD7"/>
    <w:rsid w:val="001E1751"/>
    <w:rsid w:val="001E5EFC"/>
    <w:rsid w:val="001E6442"/>
    <w:rsid w:val="001E7DD3"/>
    <w:rsid w:val="001F053E"/>
    <w:rsid w:val="001F1750"/>
    <w:rsid w:val="001F5001"/>
    <w:rsid w:val="001F6A6D"/>
    <w:rsid w:val="001F7A08"/>
    <w:rsid w:val="00200DF7"/>
    <w:rsid w:val="002058A8"/>
    <w:rsid w:val="002079B2"/>
    <w:rsid w:val="002135C6"/>
    <w:rsid w:val="00213C39"/>
    <w:rsid w:val="00214538"/>
    <w:rsid w:val="00214833"/>
    <w:rsid w:val="002151CC"/>
    <w:rsid w:val="00215B23"/>
    <w:rsid w:val="00220C72"/>
    <w:rsid w:val="002210FB"/>
    <w:rsid w:val="00222146"/>
    <w:rsid w:val="00232C5E"/>
    <w:rsid w:val="002337D3"/>
    <w:rsid w:val="0023384A"/>
    <w:rsid w:val="00233B96"/>
    <w:rsid w:val="00235515"/>
    <w:rsid w:val="00236D3D"/>
    <w:rsid w:val="00243A2C"/>
    <w:rsid w:val="00243B31"/>
    <w:rsid w:val="00246964"/>
    <w:rsid w:val="00252C28"/>
    <w:rsid w:val="00253358"/>
    <w:rsid w:val="0025461F"/>
    <w:rsid w:val="00255080"/>
    <w:rsid w:val="00255D6B"/>
    <w:rsid w:val="002562A2"/>
    <w:rsid w:val="00260BC7"/>
    <w:rsid w:val="00262372"/>
    <w:rsid w:val="002649AD"/>
    <w:rsid w:val="00271414"/>
    <w:rsid w:val="0027206D"/>
    <w:rsid w:val="00274E2F"/>
    <w:rsid w:val="00275CF6"/>
    <w:rsid w:val="00276D74"/>
    <w:rsid w:val="002775AC"/>
    <w:rsid w:val="0028206E"/>
    <w:rsid w:val="00282EF0"/>
    <w:rsid w:val="0028378C"/>
    <w:rsid w:val="00284364"/>
    <w:rsid w:val="00284E87"/>
    <w:rsid w:val="00286B89"/>
    <w:rsid w:val="0029441C"/>
    <w:rsid w:val="002954F1"/>
    <w:rsid w:val="00296CBB"/>
    <w:rsid w:val="00296EFD"/>
    <w:rsid w:val="002A064A"/>
    <w:rsid w:val="002A4D60"/>
    <w:rsid w:val="002A59F6"/>
    <w:rsid w:val="002A5D29"/>
    <w:rsid w:val="002B2C4E"/>
    <w:rsid w:val="002B5DC0"/>
    <w:rsid w:val="002B719B"/>
    <w:rsid w:val="002C19BD"/>
    <w:rsid w:val="002C2275"/>
    <w:rsid w:val="002C381A"/>
    <w:rsid w:val="002C7332"/>
    <w:rsid w:val="002C7D5E"/>
    <w:rsid w:val="002D2868"/>
    <w:rsid w:val="002D577B"/>
    <w:rsid w:val="002D72FD"/>
    <w:rsid w:val="002E04BE"/>
    <w:rsid w:val="002E2EDA"/>
    <w:rsid w:val="002E3F29"/>
    <w:rsid w:val="002E4F40"/>
    <w:rsid w:val="002E6631"/>
    <w:rsid w:val="002F5234"/>
    <w:rsid w:val="002F6C7A"/>
    <w:rsid w:val="002F6EE9"/>
    <w:rsid w:val="00301EA2"/>
    <w:rsid w:val="00302836"/>
    <w:rsid w:val="003167A3"/>
    <w:rsid w:val="003172A1"/>
    <w:rsid w:val="003175F5"/>
    <w:rsid w:val="00320CB0"/>
    <w:rsid w:val="00320EBA"/>
    <w:rsid w:val="00323030"/>
    <w:rsid w:val="00323D27"/>
    <w:rsid w:val="003256D3"/>
    <w:rsid w:val="00325D90"/>
    <w:rsid w:val="00330169"/>
    <w:rsid w:val="00330ECE"/>
    <w:rsid w:val="003342D1"/>
    <w:rsid w:val="00334A22"/>
    <w:rsid w:val="0033627F"/>
    <w:rsid w:val="00336C00"/>
    <w:rsid w:val="0034274D"/>
    <w:rsid w:val="003453C6"/>
    <w:rsid w:val="00347651"/>
    <w:rsid w:val="003514E5"/>
    <w:rsid w:val="00351696"/>
    <w:rsid w:val="00351E6B"/>
    <w:rsid w:val="00354370"/>
    <w:rsid w:val="003566BF"/>
    <w:rsid w:val="00357653"/>
    <w:rsid w:val="00361ACA"/>
    <w:rsid w:val="00363860"/>
    <w:rsid w:val="00365D36"/>
    <w:rsid w:val="00366C33"/>
    <w:rsid w:val="0036755B"/>
    <w:rsid w:val="00371300"/>
    <w:rsid w:val="003754C8"/>
    <w:rsid w:val="00377A21"/>
    <w:rsid w:val="003838C1"/>
    <w:rsid w:val="00384348"/>
    <w:rsid w:val="003851ED"/>
    <w:rsid w:val="00386ECE"/>
    <w:rsid w:val="00390474"/>
    <w:rsid w:val="00390F97"/>
    <w:rsid w:val="00392335"/>
    <w:rsid w:val="003A184B"/>
    <w:rsid w:val="003A1D55"/>
    <w:rsid w:val="003A34BC"/>
    <w:rsid w:val="003A3CCA"/>
    <w:rsid w:val="003A4974"/>
    <w:rsid w:val="003A50A9"/>
    <w:rsid w:val="003A5CC1"/>
    <w:rsid w:val="003A6CF3"/>
    <w:rsid w:val="003B0F7E"/>
    <w:rsid w:val="003B11E5"/>
    <w:rsid w:val="003B273F"/>
    <w:rsid w:val="003B4535"/>
    <w:rsid w:val="003C46E4"/>
    <w:rsid w:val="003C4AA4"/>
    <w:rsid w:val="003C4B23"/>
    <w:rsid w:val="003C6D6E"/>
    <w:rsid w:val="003D6464"/>
    <w:rsid w:val="003E1909"/>
    <w:rsid w:val="003E20CE"/>
    <w:rsid w:val="003E26E4"/>
    <w:rsid w:val="003E276B"/>
    <w:rsid w:val="003E4550"/>
    <w:rsid w:val="003E6558"/>
    <w:rsid w:val="003F046F"/>
    <w:rsid w:val="003F3363"/>
    <w:rsid w:val="003F406E"/>
    <w:rsid w:val="003F4334"/>
    <w:rsid w:val="003F4891"/>
    <w:rsid w:val="00400139"/>
    <w:rsid w:val="004008CB"/>
    <w:rsid w:val="00402954"/>
    <w:rsid w:val="00404D5E"/>
    <w:rsid w:val="00405AAF"/>
    <w:rsid w:val="00406502"/>
    <w:rsid w:val="00410E1D"/>
    <w:rsid w:val="004151AD"/>
    <w:rsid w:val="00415D76"/>
    <w:rsid w:val="00415DF0"/>
    <w:rsid w:val="00417675"/>
    <w:rsid w:val="0042138B"/>
    <w:rsid w:val="00421D9F"/>
    <w:rsid w:val="004237AC"/>
    <w:rsid w:val="0043057E"/>
    <w:rsid w:val="004337DF"/>
    <w:rsid w:val="004338DF"/>
    <w:rsid w:val="004356CF"/>
    <w:rsid w:val="0043614E"/>
    <w:rsid w:val="0044012F"/>
    <w:rsid w:val="004424A0"/>
    <w:rsid w:val="00442CE2"/>
    <w:rsid w:val="00442CE4"/>
    <w:rsid w:val="00442D3D"/>
    <w:rsid w:val="004434DA"/>
    <w:rsid w:val="0044394F"/>
    <w:rsid w:val="00443EBD"/>
    <w:rsid w:val="00445F0C"/>
    <w:rsid w:val="00446388"/>
    <w:rsid w:val="00447FB1"/>
    <w:rsid w:val="00450D3F"/>
    <w:rsid w:val="00451669"/>
    <w:rsid w:val="00451782"/>
    <w:rsid w:val="0045206E"/>
    <w:rsid w:val="0045314C"/>
    <w:rsid w:val="00454EE9"/>
    <w:rsid w:val="0045511F"/>
    <w:rsid w:val="00460487"/>
    <w:rsid w:val="004611BB"/>
    <w:rsid w:val="00461C23"/>
    <w:rsid w:val="004644A7"/>
    <w:rsid w:val="00467656"/>
    <w:rsid w:val="00467E53"/>
    <w:rsid w:val="00470BD0"/>
    <w:rsid w:val="00471417"/>
    <w:rsid w:val="004723E7"/>
    <w:rsid w:val="004730F7"/>
    <w:rsid w:val="00474A39"/>
    <w:rsid w:val="004765CE"/>
    <w:rsid w:val="00481B99"/>
    <w:rsid w:val="00483449"/>
    <w:rsid w:val="00493D10"/>
    <w:rsid w:val="0049619A"/>
    <w:rsid w:val="004A05E0"/>
    <w:rsid w:val="004A1625"/>
    <w:rsid w:val="004A37A1"/>
    <w:rsid w:val="004A3B94"/>
    <w:rsid w:val="004A4129"/>
    <w:rsid w:val="004A426D"/>
    <w:rsid w:val="004B518C"/>
    <w:rsid w:val="004B54D3"/>
    <w:rsid w:val="004B55A9"/>
    <w:rsid w:val="004B611B"/>
    <w:rsid w:val="004B6737"/>
    <w:rsid w:val="004B6EF4"/>
    <w:rsid w:val="004C370C"/>
    <w:rsid w:val="004C3959"/>
    <w:rsid w:val="004C48BD"/>
    <w:rsid w:val="004C642E"/>
    <w:rsid w:val="004C739E"/>
    <w:rsid w:val="004C7434"/>
    <w:rsid w:val="004D329D"/>
    <w:rsid w:val="004D5257"/>
    <w:rsid w:val="004D6B81"/>
    <w:rsid w:val="004E1466"/>
    <w:rsid w:val="004E203C"/>
    <w:rsid w:val="004E235B"/>
    <w:rsid w:val="004E26B4"/>
    <w:rsid w:val="004E5C13"/>
    <w:rsid w:val="004E5F2F"/>
    <w:rsid w:val="004F1D09"/>
    <w:rsid w:val="004F5260"/>
    <w:rsid w:val="004F76B0"/>
    <w:rsid w:val="00502133"/>
    <w:rsid w:val="0050322E"/>
    <w:rsid w:val="00504600"/>
    <w:rsid w:val="0050540F"/>
    <w:rsid w:val="00505D62"/>
    <w:rsid w:val="005068D8"/>
    <w:rsid w:val="0051135F"/>
    <w:rsid w:val="00511385"/>
    <w:rsid w:val="00515C0E"/>
    <w:rsid w:val="00520D34"/>
    <w:rsid w:val="0052587D"/>
    <w:rsid w:val="0052780C"/>
    <w:rsid w:val="00534C49"/>
    <w:rsid w:val="00536518"/>
    <w:rsid w:val="00540E4F"/>
    <w:rsid w:val="00543DA1"/>
    <w:rsid w:val="005448C9"/>
    <w:rsid w:val="005455C3"/>
    <w:rsid w:val="005459E3"/>
    <w:rsid w:val="0054613C"/>
    <w:rsid w:val="005462DA"/>
    <w:rsid w:val="005463E6"/>
    <w:rsid w:val="00547902"/>
    <w:rsid w:val="00550657"/>
    <w:rsid w:val="005512EB"/>
    <w:rsid w:val="0055240B"/>
    <w:rsid w:val="00553D7B"/>
    <w:rsid w:val="005541D9"/>
    <w:rsid w:val="00554CBF"/>
    <w:rsid w:val="00555B5E"/>
    <w:rsid w:val="00556119"/>
    <w:rsid w:val="00556A2F"/>
    <w:rsid w:val="00564D55"/>
    <w:rsid w:val="005666AF"/>
    <w:rsid w:val="00566B6A"/>
    <w:rsid w:val="00567576"/>
    <w:rsid w:val="00570C51"/>
    <w:rsid w:val="00570E58"/>
    <w:rsid w:val="00571D1F"/>
    <w:rsid w:val="00572164"/>
    <w:rsid w:val="00572AC1"/>
    <w:rsid w:val="005736C5"/>
    <w:rsid w:val="00580155"/>
    <w:rsid w:val="00580915"/>
    <w:rsid w:val="0058696E"/>
    <w:rsid w:val="00586D46"/>
    <w:rsid w:val="00587B93"/>
    <w:rsid w:val="00587CEF"/>
    <w:rsid w:val="0059000C"/>
    <w:rsid w:val="0059088E"/>
    <w:rsid w:val="005915A2"/>
    <w:rsid w:val="00591B62"/>
    <w:rsid w:val="00592215"/>
    <w:rsid w:val="00593061"/>
    <w:rsid w:val="00594C41"/>
    <w:rsid w:val="0059601C"/>
    <w:rsid w:val="005A0398"/>
    <w:rsid w:val="005A2257"/>
    <w:rsid w:val="005A27B9"/>
    <w:rsid w:val="005A29BF"/>
    <w:rsid w:val="005A7AF2"/>
    <w:rsid w:val="005A7F67"/>
    <w:rsid w:val="005B1538"/>
    <w:rsid w:val="005B2D79"/>
    <w:rsid w:val="005B642B"/>
    <w:rsid w:val="005C4605"/>
    <w:rsid w:val="005C75C2"/>
    <w:rsid w:val="005D25E5"/>
    <w:rsid w:val="005D2AF2"/>
    <w:rsid w:val="005D3DCF"/>
    <w:rsid w:val="005D5732"/>
    <w:rsid w:val="005D5988"/>
    <w:rsid w:val="005E0DD4"/>
    <w:rsid w:val="005E0F82"/>
    <w:rsid w:val="005E4B2E"/>
    <w:rsid w:val="005E600D"/>
    <w:rsid w:val="005E6ECD"/>
    <w:rsid w:val="005E7911"/>
    <w:rsid w:val="005F06B2"/>
    <w:rsid w:val="005F4992"/>
    <w:rsid w:val="005F4C35"/>
    <w:rsid w:val="005F5874"/>
    <w:rsid w:val="005F5A45"/>
    <w:rsid w:val="005F6B13"/>
    <w:rsid w:val="00601CA6"/>
    <w:rsid w:val="006050FA"/>
    <w:rsid w:val="00605282"/>
    <w:rsid w:val="006057C3"/>
    <w:rsid w:val="0060636D"/>
    <w:rsid w:val="00606754"/>
    <w:rsid w:val="00606ABB"/>
    <w:rsid w:val="00607AE3"/>
    <w:rsid w:val="00610019"/>
    <w:rsid w:val="00611283"/>
    <w:rsid w:val="00612D58"/>
    <w:rsid w:val="006137B3"/>
    <w:rsid w:val="006141C3"/>
    <w:rsid w:val="006148A9"/>
    <w:rsid w:val="00615086"/>
    <w:rsid w:val="006157F5"/>
    <w:rsid w:val="00615B62"/>
    <w:rsid w:val="006174A6"/>
    <w:rsid w:val="00620CBF"/>
    <w:rsid w:val="006328A7"/>
    <w:rsid w:val="00641BC8"/>
    <w:rsid w:val="006438A2"/>
    <w:rsid w:val="00645DB3"/>
    <w:rsid w:val="006503FC"/>
    <w:rsid w:val="00652CEC"/>
    <w:rsid w:val="00653002"/>
    <w:rsid w:val="006539CE"/>
    <w:rsid w:val="00655B57"/>
    <w:rsid w:val="00656643"/>
    <w:rsid w:val="0065679D"/>
    <w:rsid w:val="006579F2"/>
    <w:rsid w:val="00664349"/>
    <w:rsid w:val="0066659C"/>
    <w:rsid w:val="0066790B"/>
    <w:rsid w:val="0067152D"/>
    <w:rsid w:val="00676B8C"/>
    <w:rsid w:val="00680D8D"/>
    <w:rsid w:val="00685CB1"/>
    <w:rsid w:val="00686B3D"/>
    <w:rsid w:val="00687724"/>
    <w:rsid w:val="00690ACE"/>
    <w:rsid w:val="00692117"/>
    <w:rsid w:val="00692FA5"/>
    <w:rsid w:val="00695855"/>
    <w:rsid w:val="006964DF"/>
    <w:rsid w:val="006A012A"/>
    <w:rsid w:val="006A0391"/>
    <w:rsid w:val="006A0620"/>
    <w:rsid w:val="006A0C13"/>
    <w:rsid w:val="006A0F77"/>
    <w:rsid w:val="006A3D45"/>
    <w:rsid w:val="006A3EF3"/>
    <w:rsid w:val="006A45A8"/>
    <w:rsid w:val="006A5080"/>
    <w:rsid w:val="006A6CFB"/>
    <w:rsid w:val="006A713C"/>
    <w:rsid w:val="006A7394"/>
    <w:rsid w:val="006A756F"/>
    <w:rsid w:val="006B00FB"/>
    <w:rsid w:val="006B0479"/>
    <w:rsid w:val="006B1726"/>
    <w:rsid w:val="006B1874"/>
    <w:rsid w:val="006B2353"/>
    <w:rsid w:val="006B3D6D"/>
    <w:rsid w:val="006B7585"/>
    <w:rsid w:val="006C0646"/>
    <w:rsid w:val="006C24C8"/>
    <w:rsid w:val="006C3B40"/>
    <w:rsid w:val="006C3F71"/>
    <w:rsid w:val="006C4502"/>
    <w:rsid w:val="006C7725"/>
    <w:rsid w:val="006D015C"/>
    <w:rsid w:val="006D28D4"/>
    <w:rsid w:val="006D2A11"/>
    <w:rsid w:val="006D2B50"/>
    <w:rsid w:val="006D2CFC"/>
    <w:rsid w:val="006D7C60"/>
    <w:rsid w:val="006E214B"/>
    <w:rsid w:val="006E3558"/>
    <w:rsid w:val="006E67A1"/>
    <w:rsid w:val="006E7BEC"/>
    <w:rsid w:val="006F0552"/>
    <w:rsid w:val="006F0CB0"/>
    <w:rsid w:val="006F48A9"/>
    <w:rsid w:val="006F5DB8"/>
    <w:rsid w:val="006F61EB"/>
    <w:rsid w:val="006F6961"/>
    <w:rsid w:val="006F78E7"/>
    <w:rsid w:val="00700441"/>
    <w:rsid w:val="00701D9D"/>
    <w:rsid w:val="00704161"/>
    <w:rsid w:val="0070599A"/>
    <w:rsid w:val="00710790"/>
    <w:rsid w:val="00710A00"/>
    <w:rsid w:val="00713A23"/>
    <w:rsid w:val="00717006"/>
    <w:rsid w:val="00717C8B"/>
    <w:rsid w:val="007224E1"/>
    <w:rsid w:val="00725135"/>
    <w:rsid w:val="00726E76"/>
    <w:rsid w:val="00727BE8"/>
    <w:rsid w:val="00730A4B"/>
    <w:rsid w:val="007400A8"/>
    <w:rsid w:val="00741B6D"/>
    <w:rsid w:val="00741D2D"/>
    <w:rsid w:val="00745DB4"/>
    <w:rsid w:val="00747D9A"/>
    <w:rsid w:val="00747DE4"/>
    <w:rsid w:val="00750229"/>
    <w:rsid w:val="0075125F"/>
    <w:rsid w:val="0075179D"/>
    <w:rsid w:val="007525B1"/>
    <w:rsid w:val="00753874"/>
    <w:rsid w:val="00754840"/>
    <w:rsid w:val="0075767A"/>
    <w:rsid w:val="00757EB6"/>
    <w:rsid w:val="007608B8"/>
    <w:rsid w:val="00760AF5"/>
    <w:rsid w:val="007626A4"/>
    <w:rsid w:val="007646D6"/>
    <w:rsid w:val="0076718C"/>
    <w:rsid w:val="0078228A"/>
    <w:rsid w:val="007825EB"/>
    <w:rsid w:val="00783894"/>
    <w:rsid w:val="0078527A"/>
    <w:rsid w:val="007906BB"/>
    <w:rsid w:val="00792BB3"/>
    <w:rsid w:val="0079368D"/>
    <w:rsid w:val="00795DAD"/>
    <w:rsid w:val="00795E31"/>
    <w:rsid w:val="007A2D5A"/>
    <w:rsid w:val="007A30BC"/>
    <w:rsid w:val="007A3B3A"/>
    <w:rsid w:val="007A7016"/>
    <w:rsid w:val="007B03B9"/>
    <w:rsid w:val="007B0477"/>
    <w:rsid w:val="007B3FA3"/>
    <w:rsid w:val="007B4D34"/>
    <w:rsid w:val="007B665D"/>
    <w:rsid w:val="007B68E4"/>
    <w:rsid w:val="007C2081"/>
    <w:rsid w:val="007C27B3"/>
    <w:rsid w:val="007C2B72"/>
    <w:rsid w:val="007C310E"/>
    <w:rsid w:val="007C32A2"/>
    <w:rsid w:val="007C483D"/>
    <w:rsid w:val="007C5D36"/>
    <w:rsid w:val="007C7188"/>
    <w:rsid w:val="007C78D6"/>
    <w:rsid w:val="007D092C"/>
    <w:rsid w:val="007D0F3E"/>
    <w:rsid w:val="007D2621"/>
    <w:rsid w:val="007D2EE7"/>
    <w:rsid w:val="007D3856"/>
    <w:rsid w:val="007D54D1"/>
    <w:rsid w:val="007D6668"/>
    <w:rsid w:val="007E15E5"/>
    <w:rsid w:val="007E2C7E"/>
    <w:rsid w:val="007E4891"/>
    <w:rsid w:val="007F0E01"/>
    <w:rsid w:val="007F17C0"/>
    <w:rsid w:val="007F6A4D"/>
    <w:rsid w:val="007F7364"/>
    <w:rsid w:val="007F7D9F"/>
    <w:rsid w:val="007F7EFA"/>
    <w:rsid w:val="0080031F"/>
    <w:rsid w:val="00801472"/>
    <w:rsid w:val="00802296"/>
    <w:rsid w:val="00803F02"/>
    <w:rsid w:val="00804570"/>
    <w:rsid w:val="00806D50"/>
    <w:rsid w:val="00811B5A"/>
    <w:rsid w:val="00811BE7"/>
    <w:rsid w:val="00816BD6"/>
    <w:rsid w:val="00820B26"/>
    <w:rsid w:val="00820C49"/>
    <w:rsid w:val="00821CA2"/>
    <w:rsid w:val="00821D29"/>
    <w:rsid w:val="0082292A"/>
    <w:rsid w:val="00823B47"/>
    <w:rsid w:val="0082551F"/>
    <w:rsid w:val="00827FFC"/>
    <w:rsid w:val="008335F9"/>
    <w:rsid w:val="00835411"/>
    <w:rsid w:val="008369D9"/>
    <w:rsid w:val="00845240"/>
    <w:rsid w:val="00847176"/>
    <w:rsid w:val="0084728F"/>
    <w:rsid w:val="00851936"/>
    <w:rsid w:val="00855266"/>
    <w:rsid w:val="00855649"/>
    <w:rsid w:val="0085565E"/>
    <w:rsid w:val="008626A6"/>
    <w:rsid w:val="00862906"/>
    <w:rsid w:val="00862CFD"/>
    <w:rsid w:val="00864657"/>
    <w:rsid w:val="00864692"/>
    <w:rsid w:val="008664A8"/>
    <w:rsid w:val="0087318F"/>
    <w:rsid w:val="00875336"/>
    <w:rsid w:val="00877B3D"/>
    <w:rsid w:val="00884E00"/>
    <w:rsid w:val="008867C2"/>
    <w:rsid w:val="00886A76"/>
    <w:rsid w:val="00892171"/>
    <w:rsid w:val="00893264"/>
    <w:rsid w:val="00894467"/>
    <w:rsid w:val="00896C72"/>
    <w:rsid w:val="00897998"/>
    <w:rsid w:val="008A1044"/>
    <w:rsid w:val="008A5D38"/>
    <w:rsid w:val="008B13DD"/>
    <w:rsid w:val="008B4CA0"/>
    <w:rsid w:val="008B6F71"/>
    <w:rsid w:val="008B7703"/>
    <w:rsid w:val="008C1271"/>
    <w:rsid w:val="008C2F89"/>
    <w:rsid w:val="008C38B5"/>
    <w:rsid w:val="008C60C2"/>
    <w:rsid w:val="008C65D4"/>
    <w:rsid w:val="008D1727"/>
    <w:rsid w:val="008D42C5"/>
    <w:rsid w:val="008E2410"/>
    <w:rsid w:val="008E432A"/>
    <w:rsid w:val="008E5619"/>
    <w:rsid w:val="008E7803"/>
    <w:rsid w:val="008E7E29"/>
    <w:rsid w:val="008F295C"/>
    <w:rsid w:val="008F3E14"/>
    <w:rsid w:val="008F4EA4"/>
    <w:rsid w:val="008F7AB4"/>
    <w:rsid w:val="00900024"/>
    <w:rsid w:val="009007CB"/>
    <w:rsid w:val="0090089E"/>
    <w:rsid w:val="00902426"/>
    <w:rsid w:val="00902C87"/>
    <w:rsid w:val="00907202"/>
    <w:rsid w:val="00913019"/>
    <w:rsid w:val="00914CB1"/>
    <w:rsid w:val="00916625"/>
    <w:rsid w:val="00916E5E"/>
    <w:rsid w:val="0091722C"/>
    <w:rsid w:val="00920883"/>
    <w:rsid w:val="0092114D"/>
    <w:rsid w:val="00921E52"/>
    <w:rsid w:val="00931E38"/>
    <w:rsid w:val="00932192"/>
    <w:rsid w:val="00934715"/>
    <w:rsid w:val="00935533"/>
    <w:rsid w:val="009361A9"/>
    <w:rsid w:val="009415B6"/>
    <w:rsid w:val="00943030"/>
    <w:rsid w:val="0094392C"/>
    <w:rsid w:val="009449D9"/>
    <w:rsid w:val="00946088"/>
    <w:rsid w:val="009463EE"/>
    <w:rsid w:val="00952803"/>
    <w:rsid w:val="0095362E"/>
    <w:rsid w:val="00957994"/>
    <w:rsid w:val="009632AA"/>
    <w:rsid w:val="00965E13"/>
    <w:rsid w:val="00975178"/>
    <w:rsid w:val="00975930"/>
    <w:rsid w:val="00976AE2"/>
    <w:rsid w:val="009779D1"/>
    <w:rsid w:val="009817DA"/>
    <w:rsid w:val="00982A28"/>
    <w:rsid w:val="00984CB4"/>
    <w:rsid w:val="00986568"/>
    <w:rsid w:val="00987672"/>
    <w:rsid w:val="00987FF7"/>
    <w:rsid w:val="00990847"/>
    <w:rsid w:val="00993E2E"/>
    <w:rsid w:val="0099534C"/>
    <w:rsid w:val="009A02BE"/>
    <w:rsid w:val="009A2853"/>
    <w:rsid w:val="009A3D5D"/>
    <w:rsid w:val="009A5D07"/>
    <w:rsid w:val="009A5E69"/>
    <w:rsid w:val="009A65D3"/>
    <w:rsid w:val="009B0787"/>
    <w:rsid w:val="009B31BC"/>
    <w:rsid w:val="009B39D6"/>
    <w:rsid w:val="009B4A7C"/>
    <w:rsid w:val="009B76E6"/>
    <w:rsid w:val="009C597B"/>
    <w:rsid w:val="009C630E"/>
    <w:rsid w:val="009C649F"/>
    <w:rsid w:val="009D04C0"/>
    <w:rsid w:val="009D3BA3"/>
    <w:rsid w:val="009D46F7"/>
    <w:rsid w:val="009D7CD8"/>
    <w:rsid w:val="009E0E2A"/>
    <w:rsid w:val="009E255D"/>
    <w:rsid w:val="009E3209"/>
    <w:rsid w:val="009E359D"/>
    <w:rsid w:val="009E490B"/>
    <w:rsid w:val="009E640D"/>
    <w:rsid w:val="009E6834"/>
    <w:rsid w:val="009E6A6A"/>
    <w:rsid w:val="009F05A6"/>
    <w:rsid w:val="009F27F9"/>
    <w:rsid w:val="009F48F4"/>
    <w:rsid w:val="009F4BD7"/>
    <w:rsid w:val="009F6168"/>
    <w:rsid w:val="00A04C61"/>
    <w:rsid w:val="00A06515"/>
    <w:rsid w:val="00A10A08"/>
    <w:rsid w:val="00A11BC5"/>
    <w:rsid w:val="00A11C5B"/>
    <w:rsid w:val="00A11FC5"/>
    <w:rsid w:val="00A1426D"/>
    <w:rsid w:val="00A17E11"/>
    <w:rsid w:val="00A21CAE"/>
    <w:rsid w:val="00A258B9"/>
    <w:rsid w:val="00A25E59"/>
    <w:rsid w:val="00A2681A"/>
    <w:rsid w:val="00A27959"/>
    <w:rsid w:val="00A27B08"/>
    <w:rsid w:val="00A33069"/>
    <w:rsid w:val="00A3393C"/>
    <w:rsid w:val="00A33FCF"/>
    <w:rsid w:val="00A344EF"/>
    <w:rsid w:val="00A36637"/>
    <w:rsid w:val="00A37F6C"/>
    <w:rsid w:val="00A406EE"/>
    <w:rsid w:val="00A42C5C"/>
    <w:rsid w:val="00A45010"/>
    <w:rsid w:val="00A50F35"/>
    <w:rsid w:val="00A55BF4"/>
    <w:rsid w:val="00A560D6"/>
    <w:rsid w:val="00A563B8"/>
    <w:rsid w:val="00A56C53"/>
    <w:rsid w:val="00A57068"/>
    <w:rsid w:val="00A577E3"/>
    <w:rsid w:val="00A6164B"/>
    <w:rsid w:val="00A62588"/>
    <w:rsid w:val="00A634A2"/>
    <w:rsid w:val="00A63D35"/>
    <w:rsid w:val="00A66F11"/>
    <w:rsid w:val="00A71E02"/>
    <w:rsid w:val="00A75142"/>
    <w:rsid w:val="00A776DC"/>
    <w:rsid w:val="00A77A1E"/>
    <w:rsid w:val="00A81441"/>
    <w:rsid w:val="00A838C0"/>
    <w:rsid w:val="00A845A4"/>
    <w:rsid w:val="00A85470"/>
    <w:rsid w:val="00A8566B"/>
    <w:rsid w:val="00A86441"/>
    <w:rsid w:val="00A93821"/>
    <w:rsid w:val="00A950B4"/>
    <w:rsid w:val="00AA0FF4"/>
    <w:rsid w:val="00AA1DFC"/>
    <w:rsid w:val="00AA386D"/>
    <w:rsid w:val="00AA3EE7"/>
    <w:rsid w:val="00AA41ED"/>
    <w:rsid w:val="00AA5960"/>
    <w:rsid w:val="00AA5F6A"/>
    <w:rsid w:val="00AA6001"/>
    <w:rsid w:val="00AB13CE"/>
    <w:rsid w:val="00AB4207"/>
    <w:rsid w:val="00AB5A2B"/>
    <w:rsid w:val="00AB6701"/>
    <w:rsid w:val="00AD1104"/>
    <w:rsid w:val="00AD15B9"/>
    <w:rsid w:val="00AD45F8"/>
    <w:rsid w:val="00AD62E8"/>
    <w:rsid w:val="00AE08B5"/>
    <w:rsid w:val="00AE0902"/>
    <w:rsid w:val="00AE1395"/>
    <w:rsid w:val="00AE3F75"/>
    <w:rsid w:val="00AE55E5"/>
    <w:rsid w:val="00AE5D6B"/>
    <w:rsid w:val="00AE7387"/>
    <w:rsid w:val="00AF1577"/>
    <w:rsid w:val="00AF2AF4"/>
    <w:rsid w:val="00B00403"/>
    <w:rsid w:val="00B05CF8"/>
    <w:rsid w:val="00B0728D"/>
    <w:rsid w:val="00B12155"/>
    <w:rsid w:val="00B1310E"/>
    <w:rsid w:val="00B1483B"/>
    <w:rsid w:val="00B1549B"/>
    <w:rsid w:val="00B25558"/>
    <w:rsid w:val="00B3150F"/>
    <w:rsid w:val="00B344B6"/>
    <w:rsid w:val="00B372E7"/>
    <w:rsid w:val="00B37EF4"/>
    <w:rsid w:val="00B40A16"/>
    <w:rsid w:val="00B41B1C"/>
    <w:rsid w:val="00B4275D"/>
    <w:rsid w:val="00B4388D"/>
    <w:rsid w:val="00B439BD"/>
    <w:rsid w:val="00B44D17"/>
    <w:rsid w:val="00B45089"/>
    <w:rsid w:val="00B46C6B"/>
    <w:rsid w:val="00B50C3D"/>
    <w:rsid w:val="00B523A2"/>
    <w:rsid w:val="00B525D5"/>
    <w:rsid w:val="00B5516B"/>
    <w:rsid w:val="00B55ED4"/>
    <w:rsid w:val="00B56C6F"/>
    <w:rsid w:val="00B60B88"/>
    <w:rsid w:val="00B63617"/>
    <w:rsid w:val="00B63858"/>
    <w:rsid w:val="00B67354"/>
    <w:rsid w:val="00B67620"/>
    <w:rsid w:val="00B73FE6"/>
    <w:rsid w:val="00B7421C"/>
    <w:rsid w:val="00B75409"/>
    <w:rsid w:val="00B765CC"/>
    <w:rsid w:val="00B80C3A"/>
    <w:rsid w:val="00B81AD6"/>
    <w:rsid w:val="00B83718"/>
    <w:rsid w:val="00B8380C"/>
    <w:rsid w:val="00B85809"/>
    <w:rsid w:val="00B90681"/>
    <w:rsid w:val="00B923B2"/>
    <w:rsid w:val="00B94047"/>
    <w:rsid w:val="00B95C48"/>
    <w:rsid w:val="00BA06FA"/>
    <w:rsid w:val="00BA0F10"/>
    <w:rsid w:val="00BA1351"/>
    <w:rsid w:val="00BA568F"/>
    <w:rsid w:val="00BA5748"/>
    <w:rsid w:val="00BA7181"/>
    <w:rsid w:val="00BB47D0"/>
    <w:rsid w:val="00BB56F2"/>
    <w:rsid w:val="00BB60E6"/>
    <w:rsid w:val="00BC151E"/>
    <w:rsid w:val="00BC22CF"/>
    <w:rsid w:val="00BC3537"/>
    <w:rsid w:val="00BC39EB"/>
    <w:rsid w:val="00BC5868"/>
    <w:rsid w:val="00BC6640"/>
    <w:rsid w:val="00BC67CB"/>
    <w:rsid w:val="00BD0AB4"/>
    <w:rsid w:val="00BD12A3"/>
    <w:rsid w:val="00BD55CF"/>
    <w:rsid w:val="00BD5BB5"/>
    <w:rsid w:val="00BE1148"/>
    <w:rsid w:val="00BE2D1F"/>
    <w:rsid w:val="00BE2FB2"/>
    <w:rsid w:val="00BE7E82"/>
    <w:rsid w:val="00BF5E44"/>
    <w:rsid w:val="00BF6BF2"/>
    <w:rsid w:val="00BF6DB0"/>
    <w:rsid w:val="00BF7019"/>
    <w:rsid w:val="00BF70B0"/>
    <w:rsid w:val="00C03F7B"/>
    <w:rsid w:val="00C10464"/>
    <w:rsid w:val="00C11074"/>
    <w:rsid w:val="00C119A5"/>
    <w:rsid w:val="00C166B9"/>
    <w:rsid w:val="00C175EA"/>
    <w:rsid w:val="00C20477"/>
    <w:rsid w:val="00C23ACB"/>
    <w:rsid w:val="00C24DD2"/>
    <w:rsid w:val="00C25050"/>
    <w:rsid w:val="00C261EC"/>
    <w:rsid w:val="00C26D2F"/>
    <w:rsid w:val="00C31516"/>
    <w:rsid w:val="00C31D18"/>
    <w:rsid w:val="00C32E49"/>
    <w:rsid w:val="00C341ED"/>
    <w:rsid w:val="00C343EA"/>
    <w:rsid w:val="00C418D2"/>
    <w:rsid w:val="00C42E51"/>
    <w:rsid w:val="00C4473F"/>
    <w:rsid w:val="00C44D16"/>
    <w:rsid w:val="00C44DD8"/>
    <w:rsid w:val="00C45337"/>
    <w:rsid w:val="00C45EF0"/>
    <w:rsid w:val="00C466DE"/>
    <w:rsid w:val="00C52821"/>
    <w:rsid w:val="00C5520F"/>
    <w:rsid w:val="00C57E5C"/>
    <w:rsid w:val="00C64A26"/>
    <w:rsid w:val="00C65E14"/>
    <w:rsid w:val="00C65EF5"/>
    <w:rsid w:val="00C66F15"/>
    <w:rsid w:val="00C708A0"/>
    <w:rsid w:val="00C70A8D"/>
    <w:rsid w:val="00C77B31"/>
    <w:rsid w:val="00C82462"/>
    <w:rsid w:val="00C83AF7"/>
    <w:rsid w:val="00C85112"/>
    <w:rsid w:val="00C85235"/>
    <w:rsid w:val="00C85BE7"/>
    <w:rsid w:val="00C90D58"/>
    <w:rsid w:val="00C9253C"/>
    <w:rsid w:val="00C92715"/>
    <w:rsid w:val="00C95495"/>
    <w:rsid w:val="00C95966"/>
    <w:rsid w:val="00C96998"/>
    <w:rsid w:val="00CA0F9A"/>
    <w:rsid w:val="00CA196C"/>
    <w:rsid w:val="00CA7814"/>
    <w:rsid w:val="00CB05D2"/>
    <w:rsid w:val="00CB3788"/>
    <w:rsid w:val="00CB5B0B"/>
    <w:rsid w:val="00CB6F4A"/>
    <w:rsid w:val="00CB7729"/>
    <w:rsid w:val="00CC1C75"/>
    <w:rsid w:val="00CC26BF"/>
    <w:rsid w:val="00CC2DCC"/>
    <w:rsid w:val="00CC5DE8"/>
    <w:rsid w:val="00CC6EB8"/>
    <w:rsid w:val="00CC7A8B"/>
    <w:rsid w:val="00CD3883"/>
    <w:rsid w:val="00CD3F4E"/>
    <w:rsid w:val="00CD51E9"/>
    <w:rsid w:val="00CE4FE2"/>
    <w:rsid w:val="00CE5A82"/>
    <w:rsid w:val="00CE6C33"/>
    <w:rsid w:val="00CE70DB"/>
    <w:rsid w:val="00CF1043"/>
    <w:rsid w:val="00CF17DC"/>
    <w:rsid w:val="00CF65F6"/>
    <w:rsid w:val="00D007CA"/>
    <w:rsid w:val="00D00869"/>
    <w:rsid w:val="00D01C68"/>
    <w:rsid w:val="00D026F9"/>
    <w:rsid w:val="00D02E8E"/>
    <w:rsid w:val="00D04BCA"/>
    <w:rsid w:val="00D0514D"/>
    <w:rsid w:val="00D07829"/>
    <w:rsid w:val="00D1240B"/>
    <w:rsid w:val="00D138C7"/>
    <w:rsid w:val="00D14A1C"/>
    <w:rsid w:val="00D14AF3"/>
    <w:rsid w:val="00D16468"/>
    <w:rsid w:val="00D1692B"/>
    <w:rsid w:val="00D265D2"/>
    <w:rsid w:val="00D30DAE"/>
    <w:rsid w:val="00D3301A"/>
    <w:rsid w:val="00D356C6"/>
    <w:rsid w:val="00D35B8D"/>
    <w:rsid w:val="00D3777C"/>
    <w:rsid w:val="00D40674"/>
    <w:rsid w:val="00D41BB0"/>
    <w:rsid w:val="00D43AA8"/>
    <w:rsid w:val="00D44FDC"/>
    <w:rsid w:val="00D45991"/>
    <w:rsid w:val="00D47FBC"/>
    <w:rsid w:val="00D50F02"/>
    <w:rsid w:val="00D517FC"/>
    <w:rsid w:val="00D51F44"/>
    <w:rsid w:val="00D54050"/>
    <w:rsid w:val="00D6002E"/>
    <w:rsid w:val="00D614E8"/>
    <w:rsid w:val="00D62F91"/>
    <w:rsid w:val="00D64BF0"/>
    <w:rsid w:val="00D65DDA"/>
    <w:rsid w:val="00D67E9C"/>
    <w:rsid w:val="00D77800"/>
    <w:rsid w:val="00D81CBA"/>
    <w:rsid w:val="00D82165"/>
    <w:rsid w:val="00D82654"/>
    <w:rsid w:val="00D851F0"/>
    <w:rsid w:val="00D85EE8"/>
    <w:rsid w:val="00D8638B"/>
    <w:rsid w:val="00D875E9"/>
    <w:rsid w:val="00D9021D"/>
    <w:rsid w:val="00D906E4"/>
    <w:rsid w:val="00D90A5F"/>
    <w:rsid w:val="00D93EE3"/>
    <w:rsid w:val="00D94CAD"/>
    <w:rsid w:val="00D95C0F"/>
    <w:rsid w:val="00D9649C"/>
    <w:rsid w:val="00D9670E"/>
    <w:rsid w:val="00D96B1C"/>
    <w:rsid w:val="00D9726B"/>
    <w:rsid w:val="00D97913"/>
    <w:rsid w:val="00D97B16"/>
    <w:rsid w:val="00D97DA0"/>
    <w:rsid w:val="00DA0F47"/>
    <w:rsid w:val="00DA1689"/>
    <w:rsid w:val="00DA22B1"/>
    <w:rsid w:val="00DA2434"/>
    <w:rsid w:val="00DA32E5"/>
    <w:rsid w:val="00DA48BA"/>
    <w:rsid w:val="00DA4E47"/>
    <w:rsid w:val="00DA6A65"/>
    <w:rsid w:val="00DA6CD5"/>
    <w:rsid w:val="00DB0AD0"/>
    <w:rsid w:val="00DB2D3A"/>
    <w:rsid w:val="00DB667A"/>
    <w:rsid w:val="00DC0B85"/>
    <w:rsid w:val="00DC2739"/>
    <w:rsid w:val="00DC6139"/>
    <w:rsid w:val="00DC73DC"/>
    <w:rsid w:val="00DD4351"/>
    <w:rsid w:val="00DD4412"/>
    <w:rsid w:val="00DD6C4A"/>
    <w:rsid w:val="00DD7B70"/>
    <w:rsid w:val="00DE0AF5"/>
    <w:rsid w:val="00DE2824"/>
    <w:rsid w:val="00DE6557"/>
    <w:rsid w:val="00DF298C"/>
    <w:rsid w:val="00DF2C5B"/>
    <w:rsid w:val="00DF35DB"/>
    <w:rsid w:val="00DF45CF"/>
    <w:rsid w:val="00DF4900"/>
    <w:rsid w:val="00DF52DA"/>
    <w:rsid w:val="00DF6C1B"/>
    <w:rsid w:val="00E015CC"/>
    <w:rsid w:val="00E0180F"/>
    <w:rsid w:val="00E018DB"/>
    <w:rsid w:val="00E032FE"/>
    <w:rsid w:val="00E04CC4"/>
    <w:rsid w:val="00E0509D"/>
    <w:rsid w:val="00E066AD"/>
    <w:rsid w:val="00E07834"/>
    <w:rsid w:val="00E11D83"/>
    <w:rsid w:val="00E1253B"/>
    <w:rsid w:val="00E158E7"/>
    <w:rsid w:val="00E15AC2"/>
    <w:rsid w:val="00E16CEC"/>
    <w:rsid w:val="00E17C46"/>
    <w:rsid w:val="00E17E20"/>
    <w:rsid w:val="00E21A4A"/>
    <w:rsid w:val="00E241AB"/>
    <w:rsid w:val="00E30079"/>
    <w:rsid w:val="00E30985"/>
    <w:rsid w:val="00E30C6C"/>
    <w:rsid w:val="00E33402"/>
    <w:rsid w:val="00E34240"/>
    <w:rsid w:val="00E347B4"/>
    <w:rsid w:val="00E372B0"/>
    <w:rsid w:val="00E43F9E"/>
    <w:rsid w:val="00E4656C"/>
    <w:rsid w:val="00E46A7D"/>
    <w:rsid w:val="00E508E3"/>
    <w:rsid w:val="00E50C19"/>
    <w:rsid w:val="00E548D0"/>
    <w:rsid w:val="00E548D3"/>
    <w:rsid w:val="00E5510F"/>
    <w:rsid w:val="00E574EC"/>
    <w:rsid w:val="00E62165"/>
    <w:rsid w:val="00E66292"/>
    <w:rsid w:val="00E702BF"/>
    <w:rsid w:val="00E70DC6"/>
    <w:rsid w:val="00E721A2"/>
    <w:rsid w:val="00E728E6"/>
    <w:rsid w:val="00E74FF6"/>
    <w:rsid w:val="00E75849"/>
    <w:rsid w:val="00E860B5"/>
    <w:rsid w:val="00E86189"/>
    <w:rsid w:val="00E8793F"/>
    <w:rsid w:val="00E918B9"/>
    <w:rsid w:val="00E9218D"/>
    <w:rsid w:val="00E9261F"/>
    <w:rsid w:val="00E942FD"/>
    <w:rsid w:val="00E9524D"/>
    <w:rsid w:val="00E97A7B"/>
    <w:rsid w:val="00EA0661"/>
    <w:rsid w:val="00EA4C1B"/>
    <w:rsid w:val="00EB7056"/>
    <w:rsid w:val="00EB72A9"/>
    <w:rsid w:val="00EC7518"/>
    <w:rsid w:val="00ED0359"/>
    <w:rsid w:val="00ED3ABB"/>
    <w:rsid w:val="00ED51BA"/>
    <w:rsid w:val="00ED65AA"/>
    <w:rsid w:val="00EE109F"/>
    <w:rsid w:val="00EE1288"/>
    <w:rsid w:val="00EE220E"/>
    <w:rsid w:val="00EE3E42"/>
    <w:rsid w:val="00EE56CC"/>
    <w:rsid w:val="00EF052C"/>
    <w:rsid w:val="00EF15C1"/>
    <w:rsid w:val="00EF188A"/>
    <w:rsid w:val="00EF651D"/>
    <w:rsid w:val="00F00DB2"/>
    <w:rsid w:val="00F0232E"/>
    <w:rsid w:val="00F04CB1"/>
    <w:rsid w:val="00F04EDC"/>
    <w:rsid w:val="00F10520"/>
    <w:rsid w:val="00F10EB2"/>
    <w:rsid w:val="00F119FA"/>
    <w:rsid w:val="00F1283E"/>
    <w:rsid w:val="00F12B92"/>
    <w:rsid w:val="00F22B7E"/>
    <w:rsid w:val="00F2303B"/>
    <w:rsid w:val="00F23924"/>
    <w:rsid w:val="00F278FF"/>
    <w:rsid w:val="00F32DAB"/>
    <w:rsid w:val="00F42659"/>
    <w:rsid w:val="00F4308B"/>
    <w:rsid w:val="00F458F5"/>
    <w:rsid w:val="00F46B5B"/>
    <w:rsid w:val="00F47DC3"/>
    <w:rsid w:val="00F51605"/>
    <w:rsid w:val="00F521B8"/>
    <w:rsid w:val="00F52259"/>
    <w:rsid w:val="00F52D66"/>
    <w:rsid w:val="00F54C38"/>
    <w:rsid w:val="00F55F7C"/>
    <w:rsid w:val="00F60D49"/>
    <w:rsid w:val="00F6534C"/>
    <w:rsid w:val="00F67148"/>
    <w:rsid w:val="00F678A1"/>
    <w:rsid w:val="00F70317"/>
    <w:rsid w:val="00F82256"/>
    <w:rsid w:val="00F83402"/>
    <w:rsid w:val="00F84235"/>
    <w:rsid w:val="00F84830"/>
    <w:rsid w:val="00F85BD7"/>
    <w:rsid w:val="00F85D6D"/>
    <w:rsid w:val="00F9597F"/>
    <w:rsid w:val="00F9635C"/>
    <w:rsid w:val="00F96549"/>
    <w:rsid w:val="00F9694D"/>
    <w:rsid w:val="00F9728E"/>
    <w:rsid w:val="00F9729F"/>
    <w:rsid w:val="00F97CB3"/>
    <w:rsid w:val="00FA161A"/>
    <w:rsid w:val="00FA17CE"/>
    <w:rsid w:val="00FB0270"/>
    <w:rsid w:val="00FB078A"/>
    <w:rsid w:val="00FB1CD8"/>
    <w:rsid w:val="00FB1F01"/>
    <w:rsid w:val="00FB2C90"/>
    <w:rsid w:val="00FB2F85"/>
    <w:rsid w:val="00FB4851"/>
    <w:rsid w:val="00FB583E"/>
    <w:rsid w:val="00FB5EA5"/>
    <w:rsid w:val="00FB7A80"/>
    <w:rsid w:val="00FC2440"/>
    <w:rsid w:val="00FC2CBE"/>
    <w:rsid w:val="00FC4846"/>
    <w:rsid w:val="00FC510A"/>
    <w:rsid w:val="00FC6C9F"/>
    <w:rsid w:val="00FD5A9A"/>
    <w:rsid w:val="00FE17EC"/>
    <w:rsid w:val="00FE5D59"/>
    <w:rsid w:val="00FF139C"/>
    <w:rsid w:val="00FF31B1"/>
    <w:rsid w:val="00FF6C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ddd"/>
    </o:shapedefaults>
    <o:shapelayout v:ext="edit">
      <o:idmap v:ext="edit" data="1"/>
    </o:shapelayout>
  </w:shapeDefaults>
  <w:decimalSymbol w:val=","/>
  <w:listSeparator w:val=";"/>
  <w14:docId w14:val="2B66FC6C"/>
  <w15:docId w15:val="{E4B174B0-338A-406B-B9F5-0A56F6B8F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B26"/>
    <w:pPr>
      <w:widowControl w:val="0"/>
      <w:autoSpaceDE w:val="0"/>
      <w:autoSpaceDN w:val="0"/>
      <w:adjustRightInd w:val="0"/>
      <w:spacing w:before="120" w:after="120"/>
      <w:jc w:val="both"/>
    </w:pPr>
    <w:rPr>
      <w:rFonts w:ascii="Arial" w:hAnsi="Arial" w:cs="Arial"/>
    </w:rPr>
  </w:style>
  <w:style w:type="paragraph" w:styleId="Titre1">
    <w:name w:val="heading 1"/>
    <w:aliases w:val="Heading 1,Titre 11,t1.T1.Titre 1,t1,t1.T1,Titre 1I,h1,Section,Partie,Partie1,Partie2,Partie3,Partie4,Partie5,Partie6,Partie7,Partie8,Partie9,Partie10,Partie11,Partie21,Partie31,Partie41,Partie51,Partie61,Partie71,Partie81,Partie91,Partie101,H,l1"/>
    <w:basedOn w:val="Normal"/>
    <w:next w:val="Normal"/>
    <w:qFormat/>
    <w:rsid w:val="00A11C5B"/>
    <w:pPr>
      <w:keepNext/>
      <w:numPr>
        <w:numId w:val="8"/>
      </w:numPr>
      <w:shd w:val="clear" w:color="auto" w:fill="F3F3F3"/>
      <w:spacing w:before="360"/>
      <w:outlineLvl w:val="0"/>
    </w:pPr>
    <w:rPr>
      <w:rFonts w:ascii="Arial Gras" w:hAnsi="Arial Gras"/>
      <w:b/>
      <w:bCs/>
      <w:kern w:val="32"/>
      <w:sz w:val="32"/>
      <w:szCs w:val="32"/>
    </w:rPr>
  </w:style>
  <w:style w:type="paragraph" w:styleId="Titre2">
    <w:name w:val="heading 2"/>
    <w:aliases w:val="Titre 2 times,paragraphe,heading 2,Contrat 2,Ctt,niveau 2,Heading 2,Titre 21,t2.T2,l2,I2,Titre Parag,h2,T2,Titre niveau 2,Chapitre,Chapitre1,Chapitre2,Chapitre3,Chapitre4,Chapitre5,Chapitre6,Chapitre7,Chapitre8,Chapitre9,Chapitre10,Chapitre11"/>
    <w:basedOn w:val="Normal"/>
    <w:next w:val="Normal"/>
    <w:link w:val="Titre2Car"/>
    <w:qFormat/>
    <w:rsid w:val="004434DA"/>
    <w:pPr>
      <w:keepNext/>
      <w:numPr>
        <w:ilvl w:val="1"/>
        <w:numId w:val="8"/>
      </w:numPr>
      <w:spacing w:before="360"/>
      <w:outlineLvl w:val="1"/>
    </w:pPr>
    <w:rPr>
      <w:b/>
      <w:bCs/>
      <w:iCs/>
      <w:sz w:val="24"/>
      <w:szCs w:val="28"/>
    </w:rPr>
  </w:style>
  <w:style w:type="paragraph" w:styleId="Titre3">
    <w:name w:val="heading 3"/>
    <w:aliases w:val="Titre 3 times,Heading 3,Titre 31,t3.T3,l3,CT,3,Titre 3 SQ,T3,Section1,Section2,Section3,Section4,Section5,Section6,Section7,Section8,Section9,Section10,Section11,Section12,Section21,Section31,Section41,Section51,Section61,Section71,Section81,H3"/>
    <w:basedOn w:val="Normal"/>
    <w:next w:val="Normal"/>
    <w:qFormat/>
    <w:rsid w:val="00A86441"/>
    <w:pPr>
      <w:keepNext/>
      <w:numPr>
        <w:ilvl w:val="2"/>
        <w:numId w:val="8"/>
      </w:numPr>
      <w:spacing w:before="240"/>
      <w:jc w:val="left"/>
      <w:outlineLvl w:val="2"/>
    </w:pPr>
    <w:rPr>
      <w:bCs/>
      <w:sz w:val="22"/>
      <w:szCs w:val="26"/>
      <w:u w:val="single"/>
    </w:rPr>
  </w:style>
  <w:style w:type="paragraph" w:styleId="Titre4">
    <w:name w:val="heading 4"/>
    <w:aliases w:val="Heading 4,Titre 41,t4.T4,l4,I4,H1,H4,Paragraphe,SQLI-4,numéroté  1.1.1.1."/>
    <w:basedOn w:val="Normal"/>
    <w:next w:val="Normal"/>
    <w:qFormat/>
    <w:rsid w:val="00A86441"/>
    <w:pPr>
      <w:keepNext/>
      <w:widowControl/>
      <w:numPr>
        <w:ilvl w:val="3"/>
        <w:numId w:val="8"/>
      </w:numPr>
      <w:autoSpaceDE/>
      <w:autoSpaceDN/>
      <w:adjustRightInd/>
      <w:spacing w:before="240"/>
      <w:outlineLvl w:val="3"/>
    </w:pPr>
    <w:rPr>
      <w:rFonts w:ascii="Arial (W1)" w:hAnsi="Arial (W1)" w:cs="Arial (W1)"/>
      <w:b/>
      <w:bCs/>
      <w:i/>
      <w:sz w:val="22"/>
      <w:szCs w:val="28"/>
    </w:rPr>
  </w:style>
  <w:style w:type="paragraph" w:styleId="Titre5">
    <w:name w:val="heading 5"/>
    <w:aliases w:val="Heading 5,Bloc,Texte inter,TEXTE INTER,Article"/>
    <w:basedOn w:val="Normal"/>
    <w:next w:val="Normal"/>
    <w:qFormat/>
    <w:rsid w:val="000F4790"/>
    <w:pPr>
      <w:widowControl/>
      <w:numPr>
        <w:ilvl w:val="4"/>
        <w:numId w:val="8"/>
      </w:numPr>
      <w:autoSpaceDE/>
      <w:autoSpaceDN/>
      <w:adjustRightInd/>
      <w:spacing w:before="240"/>
      <w:outlineLvl w:val="4"/>
    </w:pPr>
    <w:rPr>
      <w:rFonts w:ascii="Arial (W1)" w:hAnsi="Arial (W1)" w:cs="Arial (W1)"/>
      <w:b/>
      <w:bCs/>
    </w:rPr>
  </w:style>
  <w:style w:type="paragraph" w:styleId="Titre6">
    <w:name w:val="heading 6"/>
    <w:aliases w:val="Renvoi Noir,Alinéa"/>
    <w:basedOn w:val="Normal"/>
    <w:next w:val="Normal"/>
    <w:qFormat/>
    <w:rsid w:val="000F4790"/>
    <w:pPr>
      <w:widowControl/>
      <w:numPr>
        <w:ilvl w:val="5"/>
        <w:numId w:val="8"/>
      </w:numPr>
      <w:autoSpaceDE/>
      <w:autoSpaceDN/>
      <w:adjustRightInd/>
      <w:spacing w:before="240" w:after="60"/>
      <w:outlineLvl w:val="5"/>
    </w:pPr>
    <w:rPr>
      <w:rFonts w:ascii="Arial (W1)" w:hAnsi="Arial (W1)" w:cs="Arial (W1)"/>
      <w:i/>
      <w:iCs/>
    </w:rPr>
  </w:style>
  <w:style w:type="paragraph" w:styleId="Titre7">
    <w:name w:val="heading 7"/>
    <w:aliases w:val="Renvoi Bleu"/>
    <w:basedOn w:val="Normal"/>
    <w:next w:val="Normal"/>
    <w:qFormat/>
    <w:rsid w:val="000F4790"/>
    <w:pPr>
      <w:widowControl/>
      <w:numPr>
        <w:ilvl w:val="6"/>
        <w:numId w:val="8"/>
      </w:numPr>
      <w:autoSpaceDE/>
      <w:autoSpaceDN/>
      <w:adjustRightInd/>
      <w:spacing w:before="240" w:after="60"/>
      <w:outlineLvl w:val="6"/>
    </w:pPr>
    <w:rPr>
      <w:rFonts w:ascii="Arial (W1)" w:hAnsi="Arial (W1)" w:cs="Arial (W1)"/>
    </w:rPr>
  </w:style>
  <w:style w:type="paragraph" w:styleId="Titre8">
    <w:name w:val="heading 8"/>
    <w:aliases w:val="Renvoi Rouge"/>
    <w:basedOn w:val="Normal"/>
    <w:next w:val="Normal"/>
    <w:qFormat/>
    <w:pPr>
      <w:keepNext/>
      <w:widowControl/>
      <w:numPr>
        <w:ilvl w:val="7"/>
        <w:numId w:val="8"/>
      </w:numPr>
      <w:autoSpaceDE/>
      <w:autoSpaceDN/>
      <w:adjustRightInd/>
      <w:outlineLvl w:val="7"/>
    </w:pPr>
    <w:rPr>
      <w:rFonts w:ascii="Times New Roman" w:hAnsi="Times New Roman" w:cs="Times New Roman"/>
      <w:b/>
      <w:bCs/>
      <w:sz w:val="24"/>
      <w:szCs w:val="24"/>
      <w:u w:val="single"/>
    </w:rPr>
  </w:style>
  <w:style w:type="paragraph" w:styleId="Titre9">
    <w:name w:val="heading 9"/>
    <w:aliases w:val="Renvoi Vert"/>
    <w:basedOn w:val="Normal"/>
    <w:next w:val="Normal"/>
    <w:qFormat/>
    <w:rsid w:val="000F4790"/>
    <w:pPr>
      <w:widowControl/>
      <w:numPr>
        <w:ilvl w:val="8"/>
        <w:numId w:val="8"/>
      </w:numPr>
      <w:autoSpaceDE/>
      <w:autoSpaceDN/>
      <w:adjustRightInd/>
      <w:spacing w:before="240" w:after="60"/>
      <w:outlineLvl w:val="8"/>
    </w:pPr>
    <w:rPr>
      <w:rFonts w:ascii="Arial (W1)" w:hAnsi="Arial (W1)" w:cs="Arial (W1)"/>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semiHidden/>
    <w:pPr>
      <w:tabs>
        <w:tab w:val="center" w:pos="4819"/>
        <w:tab w:val="right" w:pos="9071"/>
      </w:tabs>
    </w:pPr>
    <w:rPr>
      <w:szCs w:val="24"/>
    </w:rPr>
  </w:style>
  <w:style w:type="paragraph" w:styleId="En-tte">
    <w:name w:val="header"/>
    <w:basedOn w:val="Normal"/>
    <w:semiHidden/>
    <w:pPr>
      <w:tabs>
        <w:tab w:val="center" w:pos="4819"/>
        <w:tab w:val="right" w:pos="9071"/>
      </w:tabs>
    </w:pPr>
    <w:rPr>
      <w:szCs w:val="24"/>
    </w:rPr>
  </w:style>
  <w:style w:type="paragraph" w:customStyle="1" w:styleId="RedTitre">
    <w:name w:val="RedTitre"/>
    <w:basedOn w:val="Normal"/>
    <w:pPr>
      <w:framePr w:hSpace="142" w:wrap="auto" w:vAnchor="text" w:hAnchor="text" w:xAlign="center" w:y="1"/>
      <w:jc w:val="center"/>
    </w:pPr>
    <w:rPr>
      <w:b/>
      <w:bCs/>
      <w:sz w:val="22"/>
      <w:szCs w:val="22"/>
    </w:rPr>
  </w:style>
  <w:style w:type="paragraph" w:customStyle="1" w:styleId="RedLiRub">
    <w:name w:val="RedLiRub"/>
    <w:basedOn w:val="Normal"/>
    <w:rPr>
      <w:sz w:val="22"/>
      <w:szCs w:val="22"/>
    </w:rPr>
  </w:style>
  <w:style w:type="paragraph" w:customStyle="1" w:styleId="RedTitre2">
    <w:name w:val="RedTitre2"/>
    <w:basedOn w:val="Normal"/>
    <w:pPr>
      <w:keepNext/>
      <w:pBdr>
        <w:top w:val="single" w:sz="6" w:space="1" w:color="auto"/>
        <w:left w:val="single" w:sz="6" w:space="1" w:color="auto"/>
        <w:bottom w:val="single" w:sz="6" w:space="1" w:color="auto"/>
        <w:right w:val="single" w:sz="6" w:space="1" w:color="auto"/>
      </w:pBdr>
      <w:spacing w:before="240" w:after="60"/>
    </w:pPr>
    <w:rPr>
      <w:b/>
      <w:bCs/>
      <w:szCs w:val="24"/>
    </w:rPr>
  </w:style>
  <w:style w:type="paragraph" w:customStyle="1" w:styleId="RedNomDoc">
    <w:name w:val="RedNomDoc"/>
    <w:basedOn w:val="Normal"/>
    <w:pPr>
      <w:jc w:val="center"/>
    </w:pPr>
    <w:rPr>
      <w:b/>
      <w:bCs/>
      <w:sz w:val="30"/>
      <w:szCs w:val="30"/>
    </w:rPr>
  </w:style>
  <w:style w:type="paragraph" w:customStyle="1" w:styleId="RedTitre1">
    <w:name w:val="RedTitre1"/>
    <w:basedOn w:val="Normal"/>
    <w:pPr>
      <w:framePr w:hSpace="142" w:wrap="auto" w:vAnchor="text" w:hAnchor="text" w:xAlign="center" w:y="1"/>
      <w:jc w:val="center"/>
    </w:pPr>
    <w:rPr>
      <w:b/>
      <w:bCs/>
      <w:sz w:val="22"/>
      <w:szCs w:val="22"/>
    </w:rPr>
  </w:style>
  <w:style w:type="paragraph" w:customStyle="1" w:styleId="RedPara">
    <w:name w:val="RedPara"/>
    <w:basedOn w:val="Normal"/>
    <w:pPr>
      <w:keepNext/>
      <w:spacing w:after="60"/>
    </w:pPr>
    <w:rPr>
      <w:b/>
      <w:bCs/>
      <w:sz w:val="22"/>
      <w:szCs w:val="22"/>
    </w:rPr>
  </w:style>
  <w:style w:type="paragraph" w:customStyle="1" w:styleId="RedRub">
    <w:name w:val="RedRub"/>
    <w:basedOn w:val="Normal"/>
    <w:pPr>
      <w:keepNext/>
      <w:spacing w:before="60" w:after="60"/>
    </w:pPr>
    <w:rPr>
      <w:b/>
      <w:bCs/>
      <w:sz w:val="22"/>
      <w:szCs w:val="22"/>
    </w:rPr>
  </w:style>
  <w:style w:type="paragraph" w:customStyle="1" w:styleId="RedTxt">
    <w:name w:val="RedTxt"/>
    <w:basedOn w:val="Normal"/>
    <w:pPr>
      <w:keepLines/>
    </w:pPr>
    <w:rPr>
      <w:sz w:val="18"/>
      <w:szCs w:val="18"/>
    </w:rPr>
  </w:style>
  <w:style w:type="character" w:styleId="Numrodepage">
    <w:name w:val="page number"/>
    <w:basedOn w:val="Policepardfaut"/>
    <w:semiHidden/>
  </w:style>
  <w:style w:type="paragraph" w:styleId="Corpsdetexte">
    <w:name w:val="Body Text"/>
    <w:basedOn w:val="Normal"/>
    <w:semiHidden/>
    <w:rPr>
      <w:rFonts w:ascii="Times New Roman" w:hAnsi="Times New Roman" w:cs="Times New Roman"/>
      <w:sz w:val="22"/>
      <w:szCs w:val="18"/>
    </w:rPr>
  </w:style>
  <w:style w:type="paragraph" w:styleId="Notedebasdepage">
    <w:name w:val="footnote text"/>
    <w:basedOn w:val="Normal"/>
    <w:semiHidden/>
  </w:style>
  <w:style w:type="character" w:styleId="Appelnotedebasdep">
    <w:name w:val="footnote reference"/>
    <w:semiHidden/>
    <w:rPr>
      <w:vertAlign w:val="superscript"/>
    </w:rPr>
  </w:style>
  <w:style w:type="paragraph" w:styleId="Corpsdetexte2">
    <w:name w:val="Body Text 2"/>
    <w:basedOn w:val="Normal"/>
    <w:semiHidden/>
    <w:rPr>
      <w:noProof/>
      <w:sz w:val="24"/>
    </w:rPr>
  </w:style>
  <w:style w:type="paragraph" w:styleId="TM1">
    <w:name w:val="toc 1"/>
    <w:basedOn w:val="Normal"/>
    <w:next w:val="Normal"/>
    <w:autoRedefine/>
    <w:uiPriority w:val="39"/>
    <w:rsid w:val="004E1466"/>
    <w:pPr>
      <w:tabs>
        <w:tab w:val="left" w:pos="1200"/>
        <w:tab w:val="right" w:leader="dot" w:pos="10194"/>
      </w:tabs>
      <w:spacing w:before="0"/>
    </w:pPr>
    <w:rPr>
      <w:b/>
      <w:noProof/>
    </w:rPr>
  </w:style>
  <w:style w:type="paragraph" w:styleId="TM2">
    <w:name w:val="toc 2"/>
    <w:basedOn w:val="Normal"/>
    <w:next w:val="Normal"/>
    <w:autoRedefine/>
    <w:uiPriority w:val="39"/>
    <w:rsid w:val="004237AC"/>
    <w:pPr>
      <w:tabs>
        <w:tab w:val="left" w:pos="720"/>
        <w:tab w:val="right" w:leader="dot" w:pos="10194"/>
      </w:tabs>
      <w:spacing w:before="0"/>
      <w:ind w:left="198"/>
    </w:pPr>
  </w:style>
  <w:style w:type="paragraph" w:styleId="Corpsdetexte3">
    <w:name w:val="Body Text 3"/>
    <w:basedOn w:val="Normal"/>
    <w:semiHidden/>
    <w:pPr>
      <w:widowControl/>
      <w:autoSpaceDE/>
      <w:autoSpaceDN/>
      <w:adjustRightInd/>
      <w:ind w:right="-56"/>
    </w:pPr>
    <w:rPr>
      <w:rFonts w:ascii="Times New Roman" w:hAnsi="Times New Roman" w:cs="Times New Roman"/>
      <w:sz w:val="22"/>
      <w:szCs w:val="22"/>
    </w:rPr>
  </w:style>
  <w:style w:type="character" w:styleId="Lienhypertexte">
    <w:name w:val="Hyperlink"/>
    <w:uiPriority w:val="99"/>
    <w:rPr>
      <w:color w:val="0000FF"/>
      <w:u w:val="single"/>
    </w:rPr>
  </w:style>
  <w:style w:type="paragraph" w:styleId="Textedebulles">
    <w:name w:val="Balloon Text"/>
    <w:basedOn w:val="Normal"/>
    <w:semiHidden/>
    <w:rPr>
      <w:rFonts w:ascii="Tahoma" w:hAnsi="Tahoma" w:cs="Courier New"/>
      <w:sz w:val="16"/>
      <w:szCs w:val="16"/>
    </w:rPr>
  </w:style>
  <w:style w:type="character" w:styleId="Marquedecommentaire">
    <w:name w:val="annotation reference"/>
    <w:uiPriority w:val="99"/>
    <w:semiHidden/>
    <w:rPr>
      <w:sz w:val="16"/>
      <w:szCs w:val="16"/>
    </w:rPr>
  </w:style>
  <w:style w:type="paragraph" w:styleId="Commentaire">
    <w:name w:val="annotation text"/>
    <w:basedOn w:val="Normal"/>
    <w:link w:val="CommentaireCar"/>
    <w:uiPriority w:val="99"/>
    <w:semiHidden/>
  </w:style>
  <w:style w:type="paragraph" w:styleId="Objetducommentaire">
    <w:name w:val="annotation subject"/>
    <w:basedOn w:val="Commentaire"/>
    <w:next w:val="Commentaire"/>
    <w:semiHidden/>
    <w:rPr>
      <w:b/>
      <w:bCs/>
    </w:rPr>
  </w:style>
  <w:style w:type="paragraph" w:customStyle="1" w:styleId="Listepuces1">
    <w:name w:val="Liste à puces 1"/>
    <w:basedOn w:val="Normal"/>
    <w:pPr>
      <w:keepLines/>
      <w:widowControl/>
      <w:numPr>
        <w:numId w:val="2"/>
      </w:numPr>
      <w:autoSpaceDE/>
      <w:autoSpaceDN/>
      <w:adjustRightInd/>
      <w:ind w:right="57"/>
    </w:pPr>
    <w:rPr>
      <w:rFonts w:ascii="Century Gothic" w:hAnsi="Century Gothic" w:cs="Times New Roman"/>
    </w:rPr>
  </w:style>
  <w:style w:type="paragraph" w:styleId="NormalWeb">
    <w:name w:val="Normal (Web)"/>
    <w:basedOn w:val="Normal"/>
    <w:uiPriority w:val="99"/>
    <w:pPr>
      <w:widowControl/>
      <w:autoSpaceDE/>
      <w:autoSpaceDN/>
      <w:adjustRightInd/>
      <w:spacing w:before="100" w:beforeAutospacing="1" w:after="100" w:afterAutospacing="1"/>
    </w:pPr>
    <w:rPr>
      <w:rFonts w:ascii="Arial Unicode MS" w:eastAsia="Arial Unicode MS" w:hAnsi="Arial Unicode MS" w:cs="Courier New"/>
      <w:szCs w:val="24"/>
    </w:rPr>
  </w:style>
  <w:style w:type="paragraph" w:customStyle="1" w:styleId="Corpsdetexte21">
    <w:name w:val="Corps de texte 21"/>
    <w:basedOn w:val="Normal"/>
    <w:pPr>
      <w:widowControl/>
      <w:autoSpaceDE/>
      <w:autoSpaceDN/>
      <w:adjustRightInd/>
    </w:pPr>
    <w:rPr>
      <w:rFonts w:cs="Times New Roman"/>
      <w:smallCaps/>
      <w:sz w:val="22"/>
    </w:rPr>
  </w:style>
  <w:style w:type="paragraph" w:styleId="Listepuces">
    <w:name w:val="List Bullet"/>
    <w:basedOn w:val="Normal"/>
    <w:autoRedefine/>
    <w:semiHidden/>
    <w:pPr>
      <w:widowControl/>
      <w:numPr>
        <w:numId w:val="3"/>
      </w:numPr>
      <w:autoSpaceDE/>
      <w:autoSpaceDN/>
      <w:adjustRightInd/>
      <w:spacing w:after="40"/>
    </w:pPr>
    <w:rPr>
      <w:rFonts w:ascii="Times New Roman" w:hAnsi="Times New Roman"/>
      <w:bCs/>
      <w:noProof/>
      <w:sz w:val="18"/>
      <w:szCs w:val="24"/>
    </w:rPr>
  </w:style>
  <w:style w:type="paragraph" w:customStyle="1" w:styleId="Normal1">
    <w:name w:val="Normal1"/>
    <w:basedOn w:val="Normal"/>
    <w:pPr>
      <w:keepLines/>
      <w:widowControl/>
      <w:tabs>
        <w:tab w:val="left" w:pos="284"/>
        <w:tab w:val="left" w:pos="567"/>
        <w:tab w:val="left" w:pos="851"/>
      </w:tabs>
      <w:autoSpaceDE/>
      <w:autoSpaceDN/>
      <w:adjustRightInd/>
      <w:ind w:firstLine="284"/>
    </w:pPr>
    <w:rPr>
      <w:rFonts w:ascii="Times New Roman" w:hAnsi="Times New Roman" w:cs="Times New Roman"/>
      <w:sz w:val="22"/>
    </w:rPr>
  </w:style>
  <w:style w:type="paragraph" w:customStyle="1" w:styleId="StyleCorpsdetexteAvant05cm">
    <w:name w:val="Style Corps de texte + Avant : 05 cm"/>
    <w:basedOn w:val="Corpsdetexte"/>
    <w:autoRedefine/>
    <w:pPr>
      <w:widowControl/>
      <w:autoSpaceDE/>
      <w:autoSpaceDN/>
      <w:adjustRightInd/>
      <w:ind w:left="284"/>
    </w:pPr>
    <w:rPr>
      <w:color w:val="FF0000"/>
      <w:sz w:val="24"/>
      <w:szCs w:val="24"/>
      <w:lang w:val="fr-CA"/>
    </w:rPr>
  </w:style>
  <w:style w:type="character" w:customStyle="1" w:styleId="RedTxtCar">
    <w:name w:val="RedTxt Car"/>
    <w:rPr>
      <w:rFonts w:ascii="Arial" w:hAnsi="Arial" w:cs="Arial"/>
      <w:noProof w:val="0"/>
      <w:sz w:val="18"/>
      <w:szCs w:val="18"/>
      <w:lang w:val="fr-FR" w:eastAsia="fr-FR" w:bidi="ar-SA"/>
    </w:rPr>
  </w:style>
  <w:style w:type="paragraph" w:styleId="Retraitcorpsdetexte">
    <w:name w:val="Body Text Indent"/>
    <w:basedOn w:val="Normal"/>
    <w:semiHidden/>
    <w:pPr>
      <w:ind w:left="283"/>
    </w:pPr>
  </w:style>
  <w:style w:type="paragraph" w:customStyle="1" w:styleId="H2">
    <w:name w:val="H2"/>
    <w:basedOn w:val="Normal"/>
    <w:next w:val="Normal"/>
    <w:pPr>
      <w:keepNext/>
      <w:widowControl/>
      <w:autoSpaceDE/>
      <w:autoSpaceDN/>
      <w:adjustRightInd/>
      <w:spacing w:before="100" w:after="100"/>
      <w:outlineLvl w:val="2"/>
    </w:pPr>
    <w:rPr>
      <w:rFonts w:ascii="Times New Roman" w:hAnsi="Times New Roman"/>
      <w:b/>
      <w:snapToGrid w:val="0"/>
      <w:sz w:val="36"/>
    </w:rPr>
  </w:style>
  <w:style w:type="paragraph" w:styleId="Paragraphedeliste">
    <w:name w:val="List Paragraph"/>
    <w:basedOn w:val="Normal"/>
    <w:uiPriority w:val="1"/>
    <w:qFormat/>
    <w:rsid w:val="00C42E51"/>
    <w:pPr>
      <w:ind w:left="708"/>
    </w:pPr>
  </w:style>
  <w:style w:type="paragraph" w:styleId="Liste">
    <w:name w:val="List"/>
    <w:basedOn w:val="Normal"/>
    <w:rsid w:val="00066747"/>
    <w:pPr>
      <w:widowControl/>
      <w:autoSpaceDE/>
      <w:autoSpaceDN/>
      <w:adjustRightInd/>
      <w:ind w:left="283" w:hanging="283"/>
    </w:pPr>
    <w:rPr>
      <w:sz w:val="22"/>
      <w:szCs w:val="22"/>
    </w:rPr>
  </w:style>
  <w:style w:type="paragraph" w:customStyle="1" w:styleId="StyleTitre111pt">
    <w:name w:val="Style Titre 1 + 11 pt"/>
    <w:basedOn w:val="Titre1"/>
    <w:autoRedefine/>
    <w:rsid w:val="00AA0FF4"/>
    <w:pPr>
      <w:widowControl/>
      <w:shd w:val="clear" w:color="auto" w:fill="E0E0E0"/>
      <w:autoSpaceDE/>
      <w:autoSpaceDN/>
      <w:adjustRightInd/>
    </w:pPr>
    <w:rPr>
      <w:rFonts w:cs="Times New Roman"/>
      <w:caps/>
      <w:kern w:val="28"/>
      <w:sz w:val="24"/>
      <w:szCs w:val="20"/>
    </w:rPr>
  </w:style>
  <w:style w:type="paragraph" w:styleId="Liste2">
    <w:name w:val="List 2"/>
    <w:basedOn w:val="Normal"/>
    <w:rsid w:val="00982A28"/>
    <w:pPr>
      <w:ind w:left="566" w:hanging="283"/>
    </w:pPr>
  </w:style>
  <w:style w:type="paragraph" w:styleId="Liste3">
    <w:name w:val="List 3"/>
    <w:basedOn w:val="Normal"/>
    <w:rsid w:val="00982A28"/>
    <w:pPr>
      <w:ind w:left="849" w:hanging="283"/>
    </w:pPr>
  </w:style>
  <w:style w:type="paragraph" w:styleId="Salutations">
    <w:name w:val="Salutation"/>
    <w:basedOn w:val="Normal"/>
    <w:next w:val="Normal"/>
    <w:rsid w:val="00982A28"/>
  </w:style>
  <w:style w:type="paragraph" w:styleId="Listepuces2">
    <w:name w:val="List Bullet 2"/>
    <w:basedOn w:val="Normal"/>
    <w:rsid w:val="00982A28"/>
    <w:pPr>
      <w:numPr>
        <w:numId w:val="1"/>
      </w:numPr>
    </w:pPr>
  </w:style>
  <w:style w:type="paragraph" w:styleId="Listecontinue2">
    <w:name w:val="List Continue 2"/>
    <w:basedOn w:val="Normal"/>
    <w:rsid w:val="00982A28"/>
    <w:pPr>
      <w:ind w:left="566"/>
    </w:pPr>
  </w:style>
  <w:style w:type="paragraph" w:styleId="TM3">
    <w:name w:val="toc 3"/>
    <w:basedOn w:val="Normal"/>
    <w:next w:val="Normal"/>
    <w:autoRedefine/>
    <w:uiPriority w:val="39"/>
    <w:rsid w:val="004237AC"/>
    <w:pPr>
      <w:tabs>
        <w:tab w:val="left" w:pos="1200"/>
        <w:tab w:val="right" w:leader="dot" w:pos="10194"/>
      </w:tabs>
      <w:spacing w:before="0"/>
      <w:ind w:left="403"/>
    </w:pPr>
  </w:style>
  <w:style w:type="paragraph" w:customStyle="1" w:styleId="Style1">
    <w:name w:val="Style1"/>
    <w:basedOn w:val="Normal"/>
    <w:rsid w:val="00897998"/>
    <w:pPr>
      <w:widowControl/>
      <w:autoSpaceDE/>
      <w:autoSpaceDN/>
      <w:adjustRightInd/>
    </w:pPr>
    <w:rPr>
      <w:rFonts w:cs="Times New Roman"/>
      <w:sz w:val="22"/>
    </w:rPr>
  </w:style>
  <w:style w:type="paragraph" w:styleId="Explorateurdedocuments">
    <w:name w:val="Document Map"/>
    <w:basedOn w:val="Normal"/>
    <w:semiHidden/>
    <w:rsid w:val="00260BC7"/>
    <w:pPr>
      <w:shd w:val="clear" w:color="auto" w:fill="000080"/>
    </w:pPr>
    <w:rPr>
      <w:rFonts w:ascii="Tahoma" w:hAnsi="Tahoma" w:cs="Tahoma"/>
    </w:rPr>
  </w:style>
  <w:style w:type="paragraph" w:customStyle="1" w:styleId="Niveau2">
    <w:name w:val="Niveau 2"/>
    <w:basedOn w:val="Normal"/>
    <w:rsid w:val="00260BC7"/>
    <w:pPr>
      <w:widowControl/>
      <w:autoSpaceDE/>
      <w:autoSpaceDN/>
      <w:adjustRightInd/>
      <w:spacing w:before="0" w:after="0"/>
    </w:pPr>
    <w:rPr>
      <w:rFonts w:cs="Times New Roman"/>
      <w:b/>
    </w:rPr>
  </w:style>
  <w:style w:type="character" w:styleId="Lienhypertextesuivivisit">
    <w:name w:val="FollowedHyperlink"/>
    <w:rsid w:val="00570C51"/>
    <w:rPr>
      <w:color w:val="800080"/>
      <w:u w:val="single"/>
    </w:rPr>
  </w:style>
  <w:style w:type="paragraph" w:styleId="Rvision">
    <w:name w:val="Revision"/>
    <w:hidden/>
    <w:uiPriority w:val="99"/>
    <w:semiHidden/>
    <w:rsid w:val="00553D7B"/>
    <w:rPr>
      <w:rFonts w:ascii="Arial" w:hAnsi="Arial" w:cs="Arial"/>
    </w:rPr>
  </w:style>
  <w:style w:type="character" w:customStyle="1" w:styleId="CommentaireCar">
    <w:name w:val="Commentaire Car"/>
    <w:link w:val="Commentaire"/>
    <w:uiPriority w:val="99"/>
    <w:semiHidden/>
    <w:rsid w:val="009007CB"/>
    <w:rPr>
      <w:rFonts w:ascii="Arial" w:hAnsi="Arial" w:cs="Arial"/>
    </w:rPr>
  </w:style>
  <w:style w:type="paragraph" w:customStyle="1" w:styleId="Normal2">
    <w:name w:val="Normal2"/>
    <w:basedOn w:val="Normal"/>
    <w:rsid w:val="000B67C4"/>
    <w:pPr>
      <w:keepLines/>
      <w:widowControl/>
      <w:tabs>
        <w:tab w:val="left" w:pos="567"/>
        <w:tab w:val="left" w:pos="851"/>
        <w:tab w:val="left" w:pos="1134"/>
      </w:tabs>
      <w:autoSpaceDE/>
      <w:autoSpaceDN/>
      <w:adjustRightInd/>
      <w:spacing w:before="0" w:after="0"/>
      <w:ind w:left="284" w:firstLine="284"/>
    </w:pPr>
    <w:rPr>
      <w:rFonts w:ascii="Times New Roman" w:hAnsi="Times New Roman" w:cs="Times New Roman"/>
      <w:sz w:val="22"/>
    </w:rPr>
  </w:style>
  <w:style w:type="paragraph" w:customStyle="1" w:styleId="Default">
    <w:name w:val="Default"/>
    <w:rsid w:val="0078228A"/>
    <w:pPr>
      <w:autoSpaceDE w:val="0"/>
      <w:autoSpaceDN w:val="0"/>
      <w:adjustRightInd w:val="0"/>
    </w:pPr>
    <w:rPr>
      <w:rFonts w:ascii="Arial" w:hAnsi="Arial" w:cs="Arial"/>
      <w:color w:val="000000"/>
      <w:sz w:val="24"/>
      <w:szCs w:val="24"/>
    </w:rPr>
  </w:style>
  <w:style w:type="table" w:styleId="Grilledutableau">
    <w:name w:val="Table Grid"/>
    <w:basedOn w:val="TableauNormal"/>
    <w:uiPriority w:val="59"/>
    <w:rsid w:val="000468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F10EB2"/>
    <w:pPr>
      <w:ind w:right="510"/>
      <w:jc w:val="both"/>
    </w:pPr>
    <w:rPr>
      <w:rFonts w:ascii="Arial" w:hAnsi="Arial"/>
      <w:color w:val="000000"/>
      <w:sz w:val="22"/>
    </w:rPr>
  </w:style>
  <w:style w:type="paragraph" w:customStyle="1" w:styleId="texte">
    <w:name w:val="texte"/>
    <w:basedOn w:val="Normal"/>
    <w:qFormat/>
    <w:rsid w:val="004A37A1"/>
    <w:pPr>
      <w:adjustRightInd/>
    </w:pPr>
  </w:style>
  <w:style w:type="paragraph" w:customStyle="1" w:styleId="puce1">
    <w:name w:val="puce1"/>
    <w:basedOn w:val="Normal"/>
    <w:qFormat/>
    <w:rsid w:val="004A37A1"/>
    <w:pPr>
      <w:numPr>
        <w:ilvl w:val="1"/>
        <w:numId w:val="4"/>
      </w:numPr>
      <w:adjustRightInd/>
      <w:spacing w:before="0"/>
    </w:pPr>
    <w:rPr>
      <w:bCs/>
    </w:rPr>
  </w:style>
  <w:style w:type="paragraph" w:customStyle="1" w:styleId="puce2">
    <w:name w:val="puce2"/>
    <w:basedOn w:val="puce1"/>
    <w:qFormat/>
    <w:rsid w:val="004A37A1"/>
    <w:pPr>
      <w:numPr>
        <w:ilvl w:val="2"/>
      </w:numPr>
      <w:spacing w:before="60" w:after="60"/>
    </w:pPr>
  </w:style>
  <w:style w:type="paragraph" w:customStyle="1" w:styleId="CCTP-Puce1">
    <w:name w:val="CCTP - Puce 1"/>
    <w:link w:val="CCTP-Puce1Car1"/>
    <w:uiPriority w:val="99"/>
    <w:qFormat/>
    <w:rsid w:val="000050CA"/>
    <w:pPr>
      <w:numPr>
        <w:numId w:val="7"/>
      </w:numPr>
      <w:spacing w:before="60" w:after="60"/>
      <w:jc w:val="both"/>
    </w:pPr>
    <w:rPr>
      <w:rFonts w:ascii="Arial" w:hAnsi="Arial" w:cs="Arial"/>
    </w:rPr>
  </w:style>
  <w:style w:type="character" w:customStyle="1" w:styleId="CCTP-Puce1Car1">
    <w:name w:val="CCTP - Puce 1 Car1"/>
    <w:link w:val="CCTP-Puce1"/>
    <w:uiPriority w:val="99"/>
    <w:rsid w:val="000050CA"/>
    <w:rPr>
      <w:rFonts w:ascii="Arial" w:hAnsi="Arial" w:cs="Arial"/>
    </w:rPr>
  </w:style>
  <w:style w:type="character" w:styleId="Mentionnonrsolue">
    <w:name w:val="Unresolved Mention"/>
    <w:basedOn w:val="Policepardfaut"/>
    <w:uiPriority w:val="99"/>
    <w:semiHidden/>
    <w:unhideWhenUsed/>
    <w:rsid w:val="00417675"/>
    <w:rPr>
      <w:color w:val="605E5C"/>
      <w:shd w:val="clear" w:color="auto" w:fill="E1DFDD"/>
    </w:rPr>
  </w:style>
  <w:style w:type="character" w:customStyle="1" w:styleId="Titre2Car">
    <w:name w:val="Titre 2 Car"/>
    <w:aliases w:val="Titre 2 times Car,paragraphe Car,heading 2 Car,Contrat 2 Car,Ctt Car,niveau 2 Car,Heading 2 Car,Titre 21 Car,t2.T2 Car,l2 Car,I2 Car,Titre Parag Car,h2 Car,T2 Car,Titre niveau 2 Car,Chapitre Car,Chapitre1 Car,Chapitre2 Car,Chapitre3 Car"/>
    <w:basedOn w:val="Policepardfaut"/>
    <w:link w:val="Titre2"/>
    <w:rsid w:val="004434DA"/>
    <w:rPr>
      <w:rFonts w:ascii="Arial" w:hAnsi="Arial" w:cs="Arial"/>
      <w:b/>
      <w:bCs/>
      <w:iCs/>
      <w:sz w:val="24"/>
      <w:szCs w:val="28"/>
    </w:rPr>
  </w:style>
  <w:style w:type="paragraph" w:customStyle="1" w:styleId="style10">
    <w:name w:val="style1"/>
    <w:basedOn w:val="Normal"/>
    <w:rsid w:val="003A184B"/>
    <w:pPr>
      <w:widowControl/>
      <w:autoSpaceDE/>
      <w:autoSpaceDN/>
      <w:adjustRightInd/>
      <w:spacing w:before="0"/>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16535">
      <w:bodyDiv w:val="1"/>
      <w:marLeft w:val="0"/>
      <w:marRight w:val="0"/>
      <w:marTop w:val="0"/>
      <w:marBottom w:val="0"/>
      <w:divBdr>
        <w:top w:val="none" w:sz="0" w:space="0" w:color="auto"/>
        <w:left w:val="none" w:sz="0" w:space="0" w:color="auto"/>
        <w:bottom w:val="none" w:sz="0" w:space="0" w:color="auto"/>
        <w:right w:val="none" w:sz="0" w:space="0" w:color="auto"/>
      </w:divBdr>
    </w:div>
    <w:div w:id="166600008">
      <w:bodyDiv w:val="1"/>
      <w:marLeft w:val="0"/>
      <w:marRight w:val="0"/>
      <w:marTop w:val="0"/>
      <w:marBottom w:val="0"/>
      <w:divBdr>
        <w:top w:val="none" w:sz="0" w:space="0" w:color="auto"/>
        <w:left w:val="none" w:sz="0" w:space="0" w:color="auto"/>
        <w:bottom w:val="none" w:sz="0" w:space="0" w:color="auto"/>
        <w:right w:val="none" w:sz="0" w:space="0" w:color="auto"/>
      </w:divBdr>
    </w:div>
    <w:div w:id="243731779">
      <w:bodyDiv w:val="1"/>
      <w:marLeft w:val="0"/>
      <w:marRight w:val="0"/>
      <w:marTop w:val="0"/>
      <w:marBottom w:val="0"/>
      <w:divBdr>
        <w:top w:val="none" w:sz="0" w:space="0" w:color="auto"/>
        <w:left w:val="none" w:sz="0" w:space="0" w:color="auto"/>
        <w:bottom w:val="none" w:sz="0" w:space="0" w:color="auto"/>
        <w:right w:val="none" w:sz="0" w:space="0" w:color="auto"/>
      </w:divBdr>
    </w:div>
    <w:div w:id="326173336">
      <w:bodyDiv w:val="1"/>
      <w:marLeft w:val="0"/>
      <w:marRight w:val="0"/>
      <w:marTop w:val="0"/>
      <w:marBottom w:val="0"/>
      <w:divBdr>
        <w:top w:val="none" w:sz="0" w:space="0" w:color="auto"/>
        <w:left w:val="none" w:sz="0" w:space="0" w:color="auto"/>
        <w:bottom w:val="none" w:sz="0" w:space="0" w:color="auto"/>
        <w:right w:val="none" w:sz="0" w:space="0" w:color="auto"/>
      </w:divBdr>
    </w:div>
    <w:div w:id="344287581">
      <w:bodyDiv w:val="1"/>
      <w:marLeft w:val="0"/>
      <w:marRight w:val="0"/>
      <w:marTop w:val="0"/>
      <w:marBottom w:val="0"/>
      <w:divBdr>
        <w:top w:val="none" w:sz="0" w:space="0" w:color="auto"/>
        <w:left w:val="none" w:sz="0" w:space="0" w:color="auto"/>
        <w:bottom w:val="none" w:sz="0" w:space="0" w:color="auto"/>
        <w:right w:val="none" w:sz="0" w:space="0" w:color="auto"/>
      </w:divBdr>
    </w:div>
    <w:div w:id="394816736">
      <w:bodyDiv w:val="1"/>
      <w:marLeft w:val="0"/>
      <w:marRight w:val="0"/>
      <w:marTop w:val="0"/>
      <w:marBottom w:val="0"/>
      <w:divBdr>
        <w:top w:val="none" w:sz="0" w:space="0" w:color="auto"/>
        <w:left w:val="none" w:sz="0" w:space="0" w:color="auto"/>
        <w:bottom w:val="none" w:sz="0" w:space="0" w:color="auto"/>
        <w:right w:val="none" w:sz="0" w:space="0" w:color="auto"/>
      </w:divBdr>
      <w:divsChild>
        <w:div w:id="1890266836">
          <w:marLeft w:val="0"/>
          <w:marRight w:val="0"/>
          <w:marTop w:val="160"/>
          <w:marBottom w:val="0"/>
          <w:divBdr>
            <w:top w:val="none" w:sz="0" w:space="0" w:color="auto"/>
            <w:left w:val="none" w:sz="0" w:space="0" w:color="auto"/>
            <w:bottom w:val="none" w:sz="0" w:space="0" w:color="auto"/>
            <w:right w:val="none" w:sz="0" w:space="0" w:color="auto"/>
          </w:divBdr>
        </w:div>
      </w:divsChild>
    </w:div>
    <w:div w:id="439298630">
      <w:bodyDiv w:val="1"/>
      <w:marLeft w:val="0"/>
      <w:marRight w:val="0"/>
      <w:marTop w:val="0"/>
      <w:marBottom w:val="0"/>
      <w:divBdr>
        <w:top w:val="none" w:sz="0" w:space="0" w:color="auto"/>
        <w:left w:val="none" w:sz="0" w:space="0" w:color="auto"/>
        <w:bottom w:val="none" w:sz="0" w:space="0" w:color="auto"/>
        <w:right w:val="none" w:sz="0" w:space="0" w:color="auto"/>
      </w:divBdr>
    </w:div>
    <w:div w:id="462039682">
      <w:bodyDiv w:val="1"/>
      <w:marLeft w:val="0"/>
      <w:marRight w:val="0"/>
      <w:marTop w:val="0"/>
      <w:marBottom w:val="0"/>
      <w:divBdr>
        <w:top w:val="none" w:sz="0" w:space="0" w:color="auto"/>
        <w:left w:val="none" w:sz="0" w:space="0" w:color="auto"/>
        <w:bottom w:val="none" w:sz="0" w:space="0" w:color="auto"/>
        <w:right w:val="none" w:sz="0" w:space="0" w:color="auto"/>
      </w:divBdr>
    </w:div>
    <w:div w:id="508717022">
      <w:bodyDiv w:val="1"/>
      <w:marLeft w:val="0"/>
      <w:marRight w:val="0"/>
      <w:marTop w:val="0"/>
      <w:marBottom w:val="0"/>
      <w:divBdr>
        <w:top w:val="none" w:sz="0" w:space="0" w:color="auto"/>
        <w:left w:val="none" w:sz="0" w:space="0" w:color="auto"/>
        <w:bottom w:val="none" w:sz="0" w:space="0" w:color="auto"/>
        <w:right w:val="none" w:sz="0" w:space="0" w:color="auto"/>
      </w:divBdr>
    </w:div>
    <w:div w:id="529728000">
      <w:bodyDiv w:val="1"/>
      <w:marLeft w:val="0"/>
      <w:marRight w:val="0"/>
      <w:marTop w:val="0"/>
      <w:marBottom w:val="0"/>
      <w:divBdr>
        <w:top w:val="none" w:sz="0" w:space="0" w:color="auto"/>
        <w:left w:val="none" w:sz="0" w:space="0" w:color="auto"/>
        <w:bottom w:val="none" w:sz="0" w:space="0" w:color="auto"/>
        <w:right w:val="none" w:sz="0" w:space="0" w:color="auto"/>
      </w:divBdr>
    </w:div>
    <w:div w:id="613025034">
      <w:bodyDiv w:val="1"/>
      <w:marLeft w:val="0"/>
      <w:marRight w:val="0"/>
      <w:marTop w:val="0"/>
      <w:marBottom w:val="0"/>
      <w:divBdr>
        <w:top w:val="none" w:sz="0" w:space="0" w:color="auto"/>
        <w:left w:val="none" w:sz="0" w:space="0" w:color="auto"/>
        <w:bottom w:val="none" w:sz="0" w:space="0" w:color="auto"/>
        <w:right w:val="none" w:sz="0" w:space="0" w:color="auto"/>
      </w:divBdr>
    </w:div>
    <w:div w:id="819153128">
      <w:bodyDiv w:val="1"/>
      <w:marLeft w:val="0"/>
      <w:marRight w:val="0"/>
      <w:marTop w:val="0"/>
      <w:marBottom w:val="0"/>
      <w:divBdr>
        <w:top w:val="none" w:sz="0" w:space="0" w:color="auto"/>
        <w:left w:val="none" w:sz="0" w:space="0" w:color="auto"/>
        <w:bottom w:val="none" w:sz="0" w:space="0" w:color="auto"/>
        <w:right w:val="none" w:sz="0" w:space="0" w:color="auto"/>
      </w:divBdr>
    </w:div>
    <w:div w:id="842160483">
      <w:bodyDiv w:val="1"/>
      <w:marLeft w:val="0"/>
      <w:marRight w:val="0"/>
      <w:marTop w:val="0"/>
      <w:marBottom w:val="0"/>
      <w:divBdr>
        <w:top w:val="none" w:sz="0" w:space="0" w:color="auto"/>
        <w:left w:val="none" w:sz="0" w:space="0" w:color="auto"/>
        <w:bottom w:val="none" w:sz="0" w:space="0" w:color="auto"/>
        <w:right w:val="none" w:sz="0" w:space="0" w:color="auto"/>
      </w:divBdr>
    </w:div>
    <w:div w:id="843787233">
      <w:bodyDiv w:val="1"/>
      <w:marLeft w:val="0"/>
      <w:marRight w:val="0"/>
      <w:marTop w:val="0"/>
      <w:marBottom w:val="0"/>
      <w:divBdr>
        <w:top w:val="none" w:sz="0" w:space="0" w:color="auto"/>
        <w:left w:val="none" w:sz="0" w:space="0" w:color="auto"/>
        <w:bottom w:val="none" w:sz="0" w:space="0" w:color="auto"/>
        <w:right w:val="none" w:sz="0" w:space="0" w:color="auto"/>
      </w:divBdr>
    </w:div>
    <w:div w:id="852570585">
      <w:bodyDiv w:val="1"/>
      <w:marLeft w:val="0"/>
      <w:marRight w:val="0"/>
      <w:marTop w:val="0"/>
      <w:marBottom w:val="0"/>
      <w:divBdr>
        <w:top w:val="none" w:sz="0" w:space="0" w:color="auto"/>
        <w:left w:val="none" w:sz="0" w:space="0" w:color="auto"/>
        <w:bottom w:val="none" w:sz="0" w:space="0" w:color="auto"/>
        <w:right w:val="none" w:sz="0" w:space="0" w:color="auto"/>
      </w:divBdr>
    </w:div>
    <w:div w:id="933901757">
      <w:bodyDiv w:val="1"/>
      <w:marLeft w:val="0"/>
      <w:marRight w:val="0"/>
      <w:marTop w:val="0"/>
      <w:marBottom w:val="0"/>
      <w:divBdr>
        <w:top w:val="none" w:sz="0" w:space="0" w:color="auto"/>
        <w:left w:val="none" w:sz="0" w:space="0" w:color="auto"/>
        <w:bottom w:val="none" w:sz="0" w:space="0" w:color="auto"/>
        <w:right w:val="none" w:sz="0" w:space="0" w:color="auto"/>
      </w:divBdr>
    </w:div>
    <w:div w:id="1092896932">
      <w:bodyDiv w:val="1"/>
      <w:marLeft w:val="0"/>
      <w:marRight w:val="0"/>
      <w:marTop w:val="0"/>
      <w:marBottom w:val="0"/>
      <w:divBdr>
        <w:top w:val="none" w:sz="0" w:space="0" w:color="auto"/>
        <w:left w:val="none" w:sz="0" w:space="0" w:color="auto"/>
        <w:bottom w:val="none" w:sz="0" w:space="0" w:color="auto"/>
        <w:right w:val="none" w:sz="0" w:space="0" w:color="auto"/>
      </w:divBdr>
    </w:div>
    <w:div w:id="1222405265">
      <w:bodyDiv w:val="1"/>
      <w:marLeft w:val="0"/>
      <w:marRight w:val="0"/>
      <w:marTop w:val="0"/>
      <w:marBottom w:val="0"/>
      <w:divBdr>
        <w:top w:val="none" w:sz="0" w:space="0" w:color="auto"/>
        <w:left w:val="none" w:sz="0" w:space="0" w:color="auto"/>
        <w:bottom w:val="none" w:sz="0" w:space="0" w:color="auto"/>
        <w:right w:val="none" w:sz="0" w:space="0" w:color="auto"/>
      </w:divBdr>
    </w:div>
    <w:div w:id="1254437276">
      <w:bodyDiv w:val="1"/>
      <w:marLeft w:val="0"/>
      <w:marRight w:val="0"/>
      <w:marTop w:val="0"/>
      <w:marBottom w:val="0"/>
      <w:divBdr>
        <w:top w:val="none" w:sz="0" w:space="0" w:color="auto"/>
        <w:left w:val="none" w:sz="0" w:space="0" w:color="auto"/>
        <w:bottom w:val="none" w:sz="0" w:space="0" w:color="auto"/>
        <w:right w:val="none" w:sz="0" w:space="0" w:color="auto"/>
      </w:divBdr>
    </w:div>
    <w:div w:id="1288856120">
      <w:bodyDiv w:val="1"/>
      <w:marLeft w:val="0"/>
      <w:marRight w:val="0"/>
      <w:marTop w:val="0"/>
      <w:marBottom w:val="0"/>
      <w:divBdr>
        <w:top w:val="none" w:sz="0" w:space="0" w:color="auto"/>
        <w:left w:val="none" w:sz="0" w:space="0" w:color="auto"/>
        <w:bottom w:val="none" w:sz="0" w:space="0" w:color="auto"/>
        <w:right w:val="none" w:sz="0" w:space="0" w:color="auto"/>
      </w:divBdr>
    </w:div>
    <w:div w:id="1358971799">
      <w:bodyDiv w:val="1"/>
      <w:marLeft w:val="0"/>
      <w:marRight w:val="0"/>
      <w:marTop w:val="0"/>
      <w:marBottom w:val="0"/>
      <w:divBdr>
        <w:top w:val="none" w:sz="0" w:space="0" w:color="auto"/>
        <w:left w:val="none" w:sz="0" w:space="0" w:color="auto"/>
        <w:bottom w:val="none" w:sz="0" w:space="0" w:color="auto"/>
        <w:right w:val="none" w:sz="0" w:space="0" w:color="auto"/>
      </w:divBdr>
    </w:div>
    <w:div w:id="1455908005">
      <w:bodyDiv w:val="1"/>
      <w:marLeft w:val="0"/>
      <w:marRight w:val="0"/>
      <w:marTop w:val="0"/>
      <w:marBottom w:val="0"/>
      <w:divBdr>
        <w:top w:val="none" w:sz="0" w:space="0" w:color="auto"/>
        <w:left w:val="none" w:sz="0" w:space="0" w:color="auto"/>
        <w:bottom w:val="none" w:sz="0" w:space="0" w:color="auto"/>
        <w:right w:val="none" w:sz="0" w:space="0" w:color="auto"/>
      </w:divBdr>
    </w:div>
    <w:div w:id="1563521925">
      <w:bodyDiv w:val="1"/>
      <w:marLeft w:val="0"/>
      <w:marRight w:val="0"/>
      <w:marTop w:val="0"/>
      <w:marBottom w:val="0"/>
      <w:divBdr>
        <w:top w:val="none" w:sz="0" w:space="0" w:color="auto"/>
        <w:left w:val="none" w:sz="0" w:space="0" w:color="auto"/>
        <w:bottom w:val="none" w:sz="0" w:space="0" w:color="auto"/>
        <w:right w:val="none" w:sz="0" w:space="0" w:color="auto"/>
      </w:divBdr>
    </w:div>
    <w:div w:id="1597126881">
      <w:bodyDiv w:val="1"/>
      <w:marLeft w:val="0"/>
      <w:marRight w:val="0"/>
      <w:marTop w:val="0"/>
      <w:marBottom w:val="0"/>
      <w:divBdr>
        <w:top w:val="none" w:sz="0" w:space="0" w:color="auto"/>
        <w:left w:val="none" w:sz="0" w:space="0" w:color="auto"/>
        <w:bottom w:val="none" w:sz="0" w:space="0" w:color="auto"/>
        <w:right w:val="none" w:sz="0" w:space="0" w:color="auto"/>
      </w:divBdr>
    </w:div>
    <w:div w:id="1623270735">
      <w:bodyDiv w:val="1"/>
      <w:marLeft w:val="0"/>
      <w:marRight w:val="0"/>
      <w:marTop w:val="0"/>
      <w:marBottom w:val="0"/>
      <w:divBdr>
        <w:top w:val="none" w:sz="0" w:space="0" w:color="auto"/>
        <w:left w:val="none" w:sz="0" w:space="0" w:color="auto"/>
        <w:bottom w:val="none" w:sz="0" w:space="0" w:color="auto"/>
        <w:right w:val="none" w:sz="0" w:space="0" w:color="auto"/>
      </w:divBdr>
    </w:div>
    <w:div w:id="1667857275">
      <w:bodyDiv w:val="1"/>
      <w:marLeft w:val="0"/>
      <w:marRight w:val="0"/>
      <w:marTop w:val="0"/>
      <w:marBottom w:val="0"/>
      <w:divBdr>
        <w:top w:val="none" w:sz="0" w:space="0" w:color="auto"/>
        <w:left w:val="none" w:sz="0" w:space="0" w:color="auto"/>
        <w:bottom w:val="none" w:sz="0" w:space="0" w:color="auto"/>
        <w:right w:val="none" w:sz="0" w:space="0" w:color="auto"/>
      </w:divBdr>
    </w:div>
    <w:div w:id="1688823269">
      <w:bodyDiv w:val="1"/>
      <w:marLeft w:val="0"/>
      <w:marRight w:val="0"/>
      <w:marTop w:val="0"/>
      <w:marBottom w:val="0"/>
      <w:divBdr>
        <w:top w:val="none" w:sz="0" w:space="0" w:color="auto"/>
        <w:left w:val="none" w:sz="0" w:space="0" w:color="auto"/>
        <w:bottom w:val="none" w:sz="0" w:space="0" w:color="auto"/>
        <w:right w:val="none" w:sz="0" w:space="0" w:color="auto"/>
      </w:divBdr>
    </w:div>
    <w:div w:id="1693454182">
      <w:bodyDiv w:val="1"/>
      <w:marLeft w:val="0"/>
      <w:marRight w:val="0"/>
      <w:marTop w:val="0"/>
      <w:marBottom w:val="0"/>
      <w:divBdr>
        <w:top w:val="none" w:sz="0" w:space="0" w:color="auto"/>
        <w:left w:val="none" w:sz="0" w:space="0" w:color="auto"/>
        <w:bottom w:val="none" w:sz="0" w:space="0" w:color="auto"/>
        <w:right w:val="none" w:sz="0" w:space="0" w:color="auto"/>
      </w:divBdr>
    </w:div>
    <w:div w:id="1702778469">
      <w:bodyDiv w:val="1"/>
      <w:marLeft w:val="0"/>
      <w:marRight w:val="0"/>
      <w:marTop w:val="0"/>
      <w:marBottom w:val="0"/>
      <w:divBdr>
        <w:top w:val="none" w:sz="0" w:space="0" w:color="auto"/>
        <w:left w:val="none" w:sz="0" w:space="0" w:color="auto"/>
        <w:bottom w:val="none" w:sz="0" w:space="0" w:color="auto"/>
        <w:right w:val="none" w:sz="0" w:space="0" w:color="auto"/>
      </w:divBdr>
      <w:divsChild>
        <w:div w:id="895626359">
          <w:marLeft w:val="0"/>
          <w:marRight w:val="0"/>
          <w:marTop w:val="160"/>
          <w:marBottom w:val="0"/>
          <w:divBdr>
            <w:top w:val="none" w:sz="0" w:space="0" w:color="auto"/>
            <w:left w:val="none" w:sz="0" w:space="0" w:color="auto"/>
            <w:bottom w:val="none" w:sz="0" w:space="0" w:color="auto"/>
            <w:right w:val="none" w:sz="0" w:space="0" w:color="auto"/>
          </w:divBdr>
        </w:div>
      </w:divsChild>
    </w:div>
    <w:div w:id="1943953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mmunaute-chorus-pro.finances.gouv.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esproegalitediversite@cnc.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E509C4-8707-46B9-8975-ADB2E1061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12</Pages>
  <Words>3811</Words>
  <Characters>22927</Characters>
  <Application>Microsoft Office Word</Application>
  <DocSecurity>0</DocSecurity>
  <Lines>191</Lines>
  <Paragraphs>53</Paragraphs>
  <ScaleCrop>false</ScaleCrop>
  <HeadingPairs>
    <vt:vector size="2" baseType="variant">
      <vt:variant>
        <vt:lpstr>Titre</vt:lpstr>
      </vt:variant>
      <vt:variant>
        <vt:i4>1</vt:i4>
      </vt:variant>
    </vt:vector>
  </HeadingPairs>
  <TitlesOfParts>
    <vt:vector size="1" baseType="lpstr">
      <vt:lpstr>ccap</vt:lpstr>
    </vt:vector>
  </TitlesOfParts>
  <Company>AVYG</Company>
  <LinksUpToDate>false</LinksUpToDate>
  <CharactersWithSpaces>26685</CharactersWithSpaces>
  <SharedDoc>false</SharedDoc>
  <HLinks>
    <vt:vector size="312" baseType="variant">
      <vt:variant>
        <vt:i4>1900567</vt:i4>
      </vt:variant>
      <vt:variant>
        <vt:i4>312</vt:i4>
      </vt:variant>
      <vt:variant>
        <vt:i4>0</vt:i4>
      </vt:variant>
      <vt:variant>
        <vt:i4>5</vt:i4>
      </vt:variant>
      <vt:variant>
        <vt:lpwstr>http://www.colloc.bercy.gouv.fr/</vt:lpwstr>
      </vt:variant>
      <vt:variant>
        <vt:lpwstr/>
      </vt:variant>
      <vt:variant>
        <vt:i4>1376305</vt:i4>
      </vt:variant>
      <vt:variant>
        <vt:i4>305</vt:i4>
      </vt:variant>
      <vt:variant>
        <vt:i4>0</vt:i4>
      </vt:variant>
      <vt:variant>
        <vt:i4>5</vt:i4>
      </vt:variant>
      <vt:variant>
        <vt:lpwstr/>
      </vt:variant>
      <vt:variant>
        <vt:lpwstr>_Toc355276039</vt:lpwstr>
      </vt:variant>
      <vt:variant>
        <vt:i4>1376305</vt:i4>
      </vt:variant>
      <vt:variant>
        <vt:i4>299</vt:i4>
      </vt:variant>
      <vt:variant>
        <vt:i4>0</vt:i4>
      </vt:variant>
      <vt:variant>
        <vt:i4>5</vt:i4>
      </vt:variant>
      <vt:variant>
        <vt:lpwstr/>
      </vt:variant>
      <vt:variant>
        <vt:lpwstr>_Toc355276038</vt:lpwstr>
      </vt:variant>
      <vt:variant>
        <vt:i4>1376305</vt:i4>
      </vt:variant>
      <vt:variant>
        <vt:i4>293</vt:i4>
      </vt:variant>
      <vt:variant>
        <vt:i4>0</vt:i4>
      </vt:variant>
      <vt:variant>
        <vt:i4>5</vt:i4>
      </vt:variant>
      <vt:variant>
        <vt:lpwstr/>
      </vt:variant>
      <vt:variant>
        <vt:lpwstr>_Toc355276037</vt:lpwstr>
      </vt:variant>
      <vt:variant>
        <vt:i4>1376305</vt:i4>
      </vt:variant>
      <vt:variant>
        <vt:i4>287</vt:i4>
      </vt:variant>
      <vt:variant>
        <vt:i4>0</vt:i4>
      </vt:variant>
      <vt:variant>
        <vt:i4>5</vt:i4>
      </vt:variant>
      <vt:variant>
        <vt:lpwstr/>
      </vt:variant>
      <vt:variant>
        <vt:lpwstr>_Toc355276036</vt:lpwstr>
      </vt:variant>
      <vt:variant>
        <vt:i4>1376305</vt:i4>
      </vt:variant>
      <vt:variant>
        <vt:i4>281</vt:i4>
      </vt:variant>
      <vt:variant>
        <vt:i4>0</vt:i4>
      </vt:variant>
      <vt:variant>
        <vt:i4>5</vt:i4>
      </vt:variant>
      <vt:variant>
        <vt:lpwstr/>
      </vt:variant>
      <vt:variant>
        <vt:lpwstr>_Toc355276035</vt:lpwstr>
      </vt:variant>
      <vt:variant>
        <vt:i4>1376305</vt:i4>
      </vt:variant>
      <vt:variant>
        <vt:i4>275</vt:i4>
      </vt:variant>
      <vt:variant>
        <vt:i4>0</vt:i4>
      </vt:variant>
      <vt:variant>
        <vt:i4>5</vt:i4>
      </vt:variant>
      <vt:variant>
        <vt:lpwstr/>
      </vt:variant>
      <vt:variant>
        <vt:lpwstr>_Toc355276034</vt:lpwstr>
      </vt:variant>
      <vt:variant>
        <vt:i4>1376305</vt:i4>
      </vt:variant>
      <vt:variant>
        <vt:i4>269</vt:i4>
      </vt:variant>
      <vt:variant>
        <vt:i4>0</vt:i4>
      </vt:variant>
      <vt:variant>
        <vt:i4>5</vt:i4>
      </vt:variant>
      <vt:variant>
        <vt:lpwstr/>
      </vt:variant>
      <vt:variant>
        <vt:lpwstr>_Toc355276033</vt:lpwstr>
      </vt:variant>
      <vt:variant>
        <vt:i4>1376305</vt:i4>
      </vt:variant>
      <vt:variant>
        <vt:i4>263</vt:i4>
      </vt:variant>
      <vt:variant>
        <vt:i4>0</vt:i4>
      </vt:variant>
      <vt:variant>
        <vt:i4>5</vt:i4>
      </vt:variant>
      <vt:variant>
        <vt:lpwstr/>
      </vt:variant>
      <vt:variant>
        <vt:lpwstr>_Toc355276032</vt:lpwstr>
      </vt:variant>
      <vt:variant>
        <vt:i4>1376305</vt:i4>
      </vt:variant>
      <vt:variant>
        <vt:i4>257</vt:i4>
      </vt:variant>
      <vt:variant>
        <vt:i4>0</vt:i4>
      </vt:variant>
      <vt:variant>
        <vt:i4>5</vt:i4>
      </vt:variant>
      <vt:variant>
        <vt:lpwstr/>
      </vt:variant>
      <vt:variant>
        <vt:lpwstr>_Toc355276031</vt:lpwstr>
      </vt:variant>
      <vt:variant>
        <vt:i4>1376305</vt:i4>
      </vt:variant>
      <vt:variant>
        <vt:i4>251</vt:i4>
      </vt:variant>
      <vt:variant>
        <vt:i4>0</vt:i4>
      </vt:variant>
      <vt:variant>
        <vt:i4>5</vt:i4>
      </vt:variant>
      <vt:variant>
        <vt:lpwstr/>
      </vt:variant>
      <vt:variant>
        <vt:lpwstr>_Toc355276030</vt:lpwstr>
      </vt:variant>
      <vt:variant>
        <vt:i4>1310769</vt:i4>
      </vt:variant>
      <vt:variant>
        <vt:i4>245</vt:i4>
      </vt:variant>
      <vt:variant>
        <vt:i4>0</vt:i4>
      </vt:variant>
      <vt:variant>
        <vt:i4>5</vt:i4>
      </vt:variant>
      <vt:variant>
        <vt:lpwstr/>
      </vt:variant>
      <vt:variant>
        <vt:lpwstr>_Toc355276028</vt:lpwstr>
      </vt:variant>
      <vt:variant>
        <vt:i4>1310769</vt:i4>
      </vt:variant>
      <vt:variant>
        <vt:i4>239</vt:i4>
      </vt:variant>
      <vt:variant>
        <vt:i4>0</vt:i4>
      </vt:variant>
      <vt:variant>
        <vt:i4>5</vt:i4>
      </vt:variant>
      <vt:variant>
        <vt:lpwstr/>
      </vt:variant>
      <vt:variant>
        <vt:lpwstr>_Toc355276027</vt:lpwstr>
      </vt:variant>
      <vt:variant>
        <vt:i4>1310769</vt:i4>
      </vt:variant>
      <vt:variant>
        <vt:i4>233</vt:i4>
      </vt:variant>
      <vt:variant>
        <vt:i4>0</vt:i4>
      </vt:variant>
      <vt:variant>
        <vt:i4>5</vt:i4>
      </vt:variant>
      <vt:variant>
        <vt:lpwstr/>
      </vt:variant>
      <vt:variant>
        <vt:lpwstr>_Toc355276026</vt:lpwstr>
      </vt:variant>
      <vt:variant>
        <vt:i4>1310769</vt:i4>
      </vt:variant>
      <vt:variant>
        <vt:i4>227</vt:i4>
      </vt:variant>
      <vt:variant>
        <vt:i4>0</vt:i4>
      </vt:variant>
      <vt:variant>
        <vt:i4>5</vt:i4>
      </vt:variant>
      <vt:variant>
        <vt:lpwstr/>
      </vt:variant>
      <vt:variant>
        <vt:lpwstr>_Toc355276025</vt:lpwstr>
      </vt:variant>
      <vt:variant>
        <vt:i4>1310769</vt:i4>
      </vt:variant>
      <vt:variant>
        <vt:i4>221</vt:i4>
      </vt:variant>
      <vt:variant>
        <vt:i4>0</vt:i4>
      </vt:variant>
      <vt:variant>
        <vt:i4>5</vt:i4>
      </vt:variant>
      <vt:variant>
        <vt:lpwstr/>
      </vt:variant>
      <vt:variant>
        <vt:lpwstr>_Toc355276024</vt:lpwstr>
      </vt:variant>
      <vt:variant>
        <vt:i4>1310769</vt:i4>
      </vt:variant>
      <vt:variant>
        <vt:i4>215</vt:i4>
      </vt:variant>
      <vt:variant>
        <vt:i4>0</vt:i4>
      </vt:variant>
      <vt:variant>
        <vt:i4>5</vt:i4>
      </vt:variant>
      <vt:variant>
        <vt:lpwstr/>
      </vt:variant>
      <vt:variant>
        <vt:lpwstr>_Toc355276023</vt:lpwstr>
      </vt:variant>
      <vt:variant>
        <vt:i4>1310769</vt:i4>
      </vt:variant>
      <vt:variant>
        <vt:i4>209</vt:i4>
      </vt:variant>
      <vt:variant>
        <vt:i4>0</vt:i4>
      </vt:variant>
      <vt:variant>
        <vt:i4>5</vt:i4>
      </vt:variant>
      <vt:variant>
        <vt:lpwstr/>
      </vt:variant>
      <vt:variant>
        <vt:lpwstr>_Toc355276022</vt:lpwstr>
      </vt:variant>
      <vt:variant>
        <vt:i4>1310769</vt:i4>
      </vt:variant>
      <vt:variant>
        <vt:i4>203</vt:i4>
      </vt:variant>
      <vt:variant>
        <vt:i4>0</vt:i4>
      </vt:variant>
      <vt:variant>
        <vt:i4>5</vt:i4>
      </vt:variant>
      <vt:variant>
        <vt:lpwstr/>
      </vt:variant>
      <vt:variant>
        <vt:lpwstr>_Toc355276021</vt:lpwstr>
      </vt:variant>
      <vt:variant>
        <vt:i4>1310769</vt:i4>
      </vt:variant>
      <vt:variant>
        <vt:i4>197</vt:i4>
      </vt:variant>
      <vt:variant>
        <vt:i4>0</vt:i4>
      </vt:variant>
      <vt:variant>
        <vt:i4>5</vt:i4>
      </vt:variant>
      <vt:variant>
        <vt:lpwstr/>
      </vt:variant>
      <vt:variant>
        <vt:lpwstr>_Toc355276020</vt:lpwstr>
      </vt:variant>
      <vt:variant>
        <vt:i4>1507377</vt:i4>
      </vt:variant>
      <vt:variant>
        <vt:i4>191</vt:i4>
      </vt:variant>
      <vt:variant>
        <vt:i4>0</vt:i4>
      </vt:variant>
      <vt:variant>
        <vt:i4>5</vt:i4>
      </vt:variant>
      <vt:variant>
        <vt:lpwstr/>
      </vt:variant>
      <vt:variant>
        <vt:lpwstr>_Toc355276019</vt:lpwstr>
      </vt:variant>
      <vt:variant>
        <vt:i4>1507377</vt:i4>
      </vt:variant>
      <vt:variant>
        <vt:i4>185</vt:i4>
      </vt:variant>
      <vt:variant>
        <vt:i4>0</vt:i4>
      </vt:variant>
      <vt:variant>
        <vt:i4>5</vt:i4>
      </vt:variant>
      <vt:variant>
        <vt:lpwstr/>
      </vt:variant>
      <vt:variant>
        <vt:lpwstr>_Toc355276018</vt:lpwstr>
      </vt:variant>
      <vt:variant>
        <vt:i4>1507377</vt:i4>
      </vt:variant>
      <vt:variant>
        <vt:i4>179</vt:i4>
      </vt:variant>
      <vt:variant>
        <vt:i4>0</vt:i4>
      </vt:variant>
      <vt:variant>
        <vt:i4>5</vt:i4>
      </vt:variant>
      <vt:variant>
        <vt:lpwstr/>
      </vt:variant>
      <vt:variant>
        <vt:lpwstr>_Toc355276017</vt:lpwstr>
      </vt:variant>
      <vt:variant>
        <vt:i4>1507377</vt:i4>
      </vt:variant>
      <vt:variant>
        <vt:i4>173</vt:i4>
      </vt:variant>
      <vt:variant>
        <vt:i4>0</vt:i4>
      </vt:variant>
      <vt:variant>
        <vt:i4>5</vt:i4>
      </vt:variant>
      <vt:variant>
        <vt:lpwstr/>
      </vt:variant>
      <vt:variant>
        <vt:lpwstr>_Toc355276016</vt:lpwstr>
      </vt:variant>
      <vt:variant>
        <vt:i4>1507377</vt:i4>
      </vt:variant>
      <vt:variant>
        <vt:i4>167</vt:i4>
      </vt:variant>
      <vt:variant>
        <vt:i4>0</vt:i4>
      </vt:variant>
      <vt:variant>
        <vt:i4>5</vt:i4>
      </vt:variant>
      <vt:variant>
        <vt:lpwstr/>
      </vt:variant>
      <vt:variant>
        <vt:lpwstr>_Toc355276015</vt:lpwstr>
      </vt:variant>
      <vt:variant>
        <vt:i4>1507377</vt:i4>
      </vt:variant>
      <vt:variant>
        <vt:i4>161</vt:i4>
      </vt:variant>
      <vt:variant>
        <vt:i4>0</vt:i4>
      </vt:variant>
      <vt:variant>
        <vt:i4>5</vt:i4>
      </vt:variant>
      <vt:variant>
        <vt:lpwstr/>
      </vt:variant>
      <vt:variant>
        <vt:lpwstr>_Toc355276014</vt:lpwstr>
      </vt:variant>
      <vt:variant>
        <vt:i4>1507377</vt:i4>
      </vt:variant>
      <vt:variant>
        <vt:i4>155</vt:i4>
      </vt:variant>
      <vt:variant>
        <vt:i4>0</vt:i4>
      </vt:variant>
      <vt:variant>
        <vt:i4>5</vt:i4>
      </vt:variant>
      <vt:variant>
        <vt:lpwstr/>
      </vt:variant>
      <vt:variant>
        <vt:lpwstr>_Toc355276013</vt:lpwstr>
      </vt:variant>
      <vt:variant>
        <vt:i4>1507377</vt:i4>
      </vt:variant>
      <vt:variant>
        <vt:i4>149</vt:i4>
      </vt:variant>
      <vt:variant>
        <vt:i4>0</vt:i4>
      </vt:variant>
      <vt:variant>
        <vt:i4>5</vt:i4>
      </vt:variant>
      <vt:variant>
        <vt:lpwstr/>
      </vt:variant>
      <vt:variant>
        <vt:lpwstr>_Toc355276012</vt:lpwstr>
      </vt:variant>
      <vt:variant>
        <vt:i4>1507377</vt:i4>
      </vt:variant>
      <vt:variant>
        <vt:i4>143</vt:i4>
      </vt:variant>
      <vt:variant>
        <vt:i4>0</vt:i4>
      </vt:variant>
      <vt:variant>
        <vt:i4>5</vt:i4>
      </vt:variant>
      <vt:variant>
        <vt:lpwstr/>
      </vt:variant>
      <vt:variant>
        <vt:lpwstr>_Toc355276011</vt:lpwstr>
      </vt:variant>
      <vt:variant>
        <vt:i4>1507377</vt:i4>
      </vt:variant>
      <vt:variant>
        <vt:i4>137</vt:i4>
      </vt:variant>
      <vt:variant>
        <vt:i4>0</vt:i4>
      </vt:variant>
      <vt:variant>
        <vt:i4>5</vt:i4>
      </vt:variant>
      <vt:variant>
        <vt:lpwstr/>
      </vt:variant>
      <vt:variant>
        <vt:lpwstr>_Toc355276010</vt:lpwstr>
      </vt:variant>
      <vt:variant>
        <vt:i4>1441841</vt:i4>
      </vt:variant>
      <vt:variant>
        <vt:i4>131</vt:i4>
      </vt:variant>
      <vt:variant>
        <vt:i4>0</vt:i4>
      </vt:variant>
      <vt:variant>
        <vt:i4>5</vt:i4>
      </vt:variant>
      <vt:variant>
        <vt:lpwstr/>
      </vt:variant>
      <vt:variant>
        <vt:lpwstr>_Toc355276009</vt:lpwstr>
      </vt:variant>
      <vt:variant>
        <vt:i4>1441841</vt:i4>
      </vt:variant>
      <vt:variant>
        <vt:i4>125</vt:i4>
      </vt:variant>
      <vt:variant>
        <vt:i4>0</vt:i4>
      </vt:variant>
      <vt:variant>
        <vt:i4>5</vt:i4>
      </vt:variant>
      <vt:variant>
        <vt:lpwstr/>
      </vt:variant>
      <vt:variant>
        <vt:lpwstr>_Toc355276008</vt:lpwstr>
      </vt:variant>
      <vt:variant>
        <vt:i4>1441841</vt:i4>
      </vt:variant>
      <vt:variant>
        <vt:i4>119</vt:i4>
      </vt:variant>
      <vt:variant>
        <vt:i4>0</vt:i4>
      </vt:variant>
      <vt:variant>
        <vt:i4>5</vt:i4>
      </vt:variant>
      <vt:variant>
        <vt:lpwstr/>
      </vt:variant>
      <vt:variant>
        <vt:lpwstr>_Toc355276007</vt:lpwstr>
      </vt:variant>
      <vt:variant>
        <vt:i4>1441841</vt:i4>
      </vt:variant>
      <vt:variant>
        <vt:i4>113</vt:i4>
      </vt:variant>
      <vt:variant>
        <vt:i4>0</vt:i4>
      </vt:variant>
      <vt:variant>
        <vt:i4>5</vt:i4>
      </vt:variant>
      <vt:variant>
        <vt:lpwstr/>
      </vt:variant>
      <vt:variant>
        <vt:lpwstr>_Toc355276006</vt:lpwstr>
      </vt:variant>
      <vt:variant>
        <vt:i4>1441841</vt:i4>
      </vt:variant>
      <vt:variant>
        <vt:i4>107</vt:i4>
      </vt:variant>
      <vt:variant>
        <vt:i4>0</vt:i4>
      </vt:variant>
      <vt:variant>
        <vt:i4>5</vt:i4>
      </vt:variant>
      <vt:variant>
        <vt:lpwstr/>
      </vt:variant>
      <vt:variant>
        <vt:lpwstr>_Toc355276005</vt:lpwstr>
      </vt:variant>
      <vt:variant>
        <vt:i4>1441841</vt:i4>
      </vt:variant>
      <vt:variant>
        <vt:i4>101</vt:i4>
      </vt:variant>
      <vt:variant>
        <vt:i4>0</vt:i4>
      </vt:variant>
      <vt:variant>
        <vt:i4>5</vt:i4>
      </vt:variant>
      <vt:variant>
        <vt:lpwstr/>
      </vt:variant>
      <vt:variant>
        <vt:lpwstr>_Toc355276004</vt:lpwstr>
      </vt:variant>
      <vt:variant>
        <vt:i4>1441841</vt:i4>
      </vt:variant>
      <vt:variant>
        <vt:i4>95</vt:i4>
      </vt:variant>
      <vt:variant>
        <vt:i4>0</vt:i4>
      </vt:variant>
      <vt:variant>
        <vt:i4>5</vt:i4>
      </vt:variant>
      <vt:variant>
        <vt:lpwstr/>
      </vt:variant>
      <vt:variant>
        <vt:lpwstr>_Toc355276003</vt:lpwstr>
      </vt:variant>
      <vt:variant>
        <vt:i4>1441841</vt:i4>
      </vt:variant>
      <vt:variant>
        <vt:i4>89</vt:i4>
      </vt:variant>
      <vt:variant>
        <vt:i4>0</vt:i4>
      </vt:variant>
      <vt:variant>
        <vt:i4>5</vt:i4>
      </vt:variant>
      <vt:variant>
        <vt:lpwstr/>
      </vt:variant>
      <vt:variant>
        <vt:lpwstr>_Toc355276002</vt:lpwstr>
      </vt:variant>
      <vt:variant>
        <vt:i4>1441841</vt:i4>
      </vt:variant>
      <vt:variant>
        <vt:i4>83</vt:i4>
      </vt:variant>
      <vt:variant>
        <vt:i4>0</vt:i4>
      </vt:variant>
      <vt:variant>
        <vt:i4>5</vt:i4>
      </vt:variant>
      <vt:variant>
        <vt:lpwstr/>
      </vt:variant>
      <vt:variant>
        <vt:lpwstr>_Toc355276001</vt:lpwstr>
      </vt:variant>
      <vt:variant>
        <vt:i4>1441841</vt:i4>
      </vt:variant>
      <vt:variant>
        <vt:i4>77</vt:i4>
      </vt:variant>
      <vt:variant>
        <vt:i4>0</vt:i4>
      </vt:variant>
      <vt:variant>
        <vt:i4>5</vt:i4>
      </vt:variant>
      <vt:variant>
        <vt:lpwstr/>
      </vt:variant>
      <vt:variant>
        <vt:lpwstr>_Toc355276000</vt:lpwstr>
      </vt:variant>
      <vt:variant>
        <vt:i4>1835064</vt:i4>
      </vt:variant>
      <vt:variant>
        <vt:i4>71</vt:i4>
      </vt:variant>
      <vt:variant>
        <vt:i4>0</vt:i4>
      </vt:variant>
      <vt:variant>
        <vt:i4>5</vt:i4>
      </vt:variant>
      <vt:variant>
        <vt:lpwstr/>
      </vt:variant>
      <vt:variant>
        <vt:lpwstr>_Toc355275999</vt:lpwstr>
      </vt:variant>
      <vt:variant>
        <vt:i4>1835064</vt:i4>
      </vt:variant>
      <vt:variant>
        <vt:i4>65</vt:i4>
      </vt:variant>
      <vt:variant>
        <vt:i4>0</vt:i4>
      </vt:variant>
      <vt:variant>
        <vt:i4>5</vt:i4>
      </vt:variant>
      <vt:variant>
        <vt:lpwstr/>
      </vt:variant>
      <vt:variant>
        <vt:lpwstr>_Toc355275998</vt:lpwstr>
      </vt:variant>
      <vt:variant>
        <vt:i4>1835064</vt:i4>
      </vt:variant>
      <vt:variant>
        <vt:i4>59</vt:i4>
      </vt:variant>
      <vt:variant>
        <vt:i4>0</vt:i4>
      </vt:variant>
      <vt:variant>
        <vt:i4>5</vt:i4>
      </vt:variant>
      <vt:variant>
        <vt:lpwstr/>
      </vt:variant>
      <vt:variant>
        <vt:lpwstr>_Toc355275997</vt:lpwstr>
      </vt:variant>
      <vt:variant>
        <vt:i4>1835064</vt:i4>
      </vt:variant>
      <vt:variant>
        <vt:i4>53</vt:i4>
      </vt:variant>
      <vt:variant>
        <vt:i4>0</vt:i4>
      </vt:variant>
      <vt:variant>
        <vt:i4>5</vt:i4>
      </vt:variant>
      <vt:variant>
        <vt:lpwstr/>
      </vt:variant>
      <vt:variant>
        <vt:lpwstr>_Toc355275996</vt:lpwstr>
      </vt:variant>
      <vt:variant>
        <vt:i4>1835064</vt:i4>
      </vt:variant>
      <vt:variant>
        <vt:i4>47</vt:i4>
      </vt:variant>
      <vt:variant>
        <vt:i4>0</vt:i4>
      </vt:variant>
      <vt:variant>
        <vt:i4>5</vt:i4>
      </vt:variant>
      <vt:variant>
        <vt:lpwstr/>
      </vt:variant>
      <vt:variant>
        <vt:lpwstr>_Toc355275995</vt:lpwstr>
      </vt:variant>
      <vt:variant>
        <vt:i4>1835064</vt:i4>
      </vt:variant>
      <vt:variant>
        <vt:i4>41</vt:i4>
      </vt:variant>
      <vt:variant>
        <vt:i4>0</vt:i4>
      </vt:variant>
      <vt:variant>
        <vt:i4>5</vt:i4>
      </vt:variant>
      <vt:variant>
        <vt:lpwstr/>
      </vt:variant>
      <vt:variant>
        <vt:lpwstr>_Toc355275994</vt:lpwstr>
      </vt:variant>
      <vt:variant>
        <vt:i4>1835064</vt:i4>
      </vt:variant>
      <vt:variant>
        <vt:i4>35</vt:i4>
      </vt:variant>
      <vt:variant>
        <vt:i4>0</vt:i4>
      </vt:variant>
      <vt:variant>
        <vt:i4>5</vt:i4>
      </vt:variant>
      <vt:variant>
        <vt:lpwstr/>
      </vt:variant>
      <vt:variant>
        <vt:lpwstr>_Toc355275993</vt:lpwstr>
      </vt:variant>
      <vt:variant>
        <vt:i4>1835064</vt:i4>
      </vt:variant>
      <vt:variant>
        <vt:i4>29</vt:i4>
      </vt:variant>
      <vt:variant>
        <vt:i4>0</vt:i4>
      </vt:variant>
      <vt:variant>
        <vt:i4>5</vt:i4>
      </vt:variant>
      <vt:variant>
        <vt:lpwstr/>
      </vt:variant>
      <vt:variant>
        <vt:lpwstr>_Toc355275992</vt:lpwstr>
      </vt:variant>
      <vt:variant>
        <vt:i4>1835064</vt:i4>
      </vt:variant>
      <vt:variant>
        <vt:i4>23</vt:i4>
      </vt:variant>
      <vt:variant>
        <vt:i4>0</vt:i4>
      </vt:variant>
      <vt:variant>
        <vt:i4>5</vt:i4>
      </vt:variant>
      <vt:variant>
        <vt:lpwstr/>
      </vt:variant>
      <vt:variant>
        <vt:lpwstr>_Toc355275991</vt:lpwstr>
      </vt:variant>
      <vt:variant>
        <vt:i4>1835064</vt:i4>
      </vt:variant>
      <vt:variant>
        <vt:i4>17</vt:i4>
      </vt:variant>
      <vt:variant>
        <vt:i4>0</vt:i4>
      </vt:variant>
      <vt:variant>
        <vt:i4>5</vt:i4>
      </vt:variant>
      <vt:variant>
        <vt:lpwstr/>
      </vt:variant>
      <vt:variant>
        <vt:lpwstr>_Toc355275990</vt:lpwstr>
      </vt:variant>
      <vt:variant>
        <vt:i4>1900600</vt:i4>
      </vt:variant>
      <vt:variant>
        <vt:i4>11</vt:i4>
      </vt:variant>
      <vt:variant>
        <vt:i4>0</vt:i4>
      </vt:variant>
      <vt:variant>
        <vt:i4>5</vt:i4>
      </vt:variant>
      <vt:variant>
        <vt:lpwstr/>
      </vt:variant>
      <vt:variant>
        <vt:lpwstr>_Toc355275989</vt:lpwstr>
      </vt:variant>
      <vt:variant>
        <vt:i4>1900600</vt:i4>
      </vt:variant>
      <vt:variant>
        <vt:i4>5</vt:i4>
      </vt:variant>
      <vt:variant>
        <vt:i4>0</vt:i4>
      </vt:variant>
      <vt:variant>
        <vt:i4>5</vt:i4>
      </vt:variant>
      <vt:variant>
        <vt:lpwstr/>
      </vt:variant>
      <vt:variant>
        <vt:lpwstr>_Toc355275988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ccap</dc:title>
  <dc:creator>DEBRAY</dc:creator>
  <cp:lastModifiedBy>Le Cocq Mathieu</cp:lastModifiedBy>
  <cp:revision>5</cp:revision>
  <cp:lastPrinted>2021-07-30T13:05:00Z</cp:lastPrinted>
  <dcterms:created xsi:type="dcterms:W3CDTF">2025-12-30T11:09:00Z</dcterms:created>
  <dcterms:modified xsi:type="dcterms:W3CDTF">2025-12-30T14:12:00Z</dcterms:modified>
</cp:coreProperties>
</file>